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63" w:rsidRPr="00505E23" w:rsidRDefault="00514A59">
      <w:pPr>
        <w:rPr>
          <w:rFonts w:ascii="Arial" w:hAnsi="Arial" w:cs="Arial"/>
          <w:b/>
        </w:rPr>
      </w:pPr>
      <w:proofErr w:type="gramStart"/>
      <w:r w:rsidRPr="00505E23">
        <w:rPr>
          <w:rFonts w:ascii="Arial" w:hAnsi="Arial" w:cs="Arial"/>
          <w:b/>
          <w:u w:val="single"/>
        </w:rPr>
        <w:t>Investigati</w:t>
      </w:r>
      <w:r w:rsidR="00EB5164">
        <w:rPr>
          <w:rFonts w:ascii="Arial" w:hAnsi="Arial" w:cs="Arial"/>
          <w:b/>
          <w:u w:val="single"/>
        </w:rPr>
        <w:t xml:space="preserve">ng </w:t>
      </w:r>
      <w:r w:rsidR="0011541A">
        <w:rPr>
          <w:rFonts w:ascii="Arial" w:hAnsi="Arial" w:cs="Arial"/>
          <w:b/>
          <w:u w:val="single"/>
        </w:rPr>
        <w:t>c</w:t>
      </w:r>
      <w:r w:rsidRPr="00505E23">
        <w:rPr>
          <w:rFonts w:ascii="Arial" w:hAnsi="Arial" w:cs="Arial"/>
          <w:b/>
          <w:u w:val="single"/>
        </w:rPr>
        <w:t>ircuits</w:t>
      </w:r>
      <w:r w:rsidR="0011541A">
        <w:rPr>
          <w:rFonts w:ascii="Arial" w:hAnsi="Arial" w:cs="Arial"/>
          <w:b/>
          <w:u w:val="single"/>
        </w:rPr>
        <w:t xml:space="preserve"> with more than one s</w:t>
      </w:r>
      <w:r w:rsidR="005526F5">
        <w:rPr>
          <w:rFonts w:ascii="Arial" w:hAnsi="Arial" w:cs="Arial"/>
          <w:b/>
          <w:u w:val="single"/>
        </w:rPr>
        <w:t xml:space="preserve">ource of </w:t>
      </w:r>
      <w:proofErr w:type="spellStart"/>
      <w:r w:rsidR="005526F5">
        <w:rPr>
          <w:rFonts w:ascii="Arial" w:hAnsi="Arial" w:cs="Arial"/>
          <w:b/>
          <w:u w:val="single"/>
        </w:rPr>
        <w:t>e.m.f</w:t>
      </w:r>
      <w:proofErr w:type="spellEnd"/>
      <w:r w:rsidR="005526F5">
        <w:rPr>
          <w:rFonts w:ascii="Arial" w:hAnsi="Arial" w:cs="Arial"/>
          <w:b/>
          <w:u w:val="single"/>
        </w:rPr>
        <w:t>.</w:t>
      </w:r>
      <w:proofErr w:type="gramEnd"/>
      <w:r w:rsidR="005526F5">
        <w:rPr>
          <w:rFonts w:ascii="Arial" w:hAnsi="Arial" w:cs="Arial"/>
          <w:b/>
          <w:u w:val="single"/>
        </w:rPr>
        <w:t xml:space="preserve"> </w:t>
      </w:r>
      <w:r w:rsidR="0011541A">
        <w:rPr>
          <w:rFonts w:ascii="Arial" w:hAnsi="Arial" w:cs="Arial"/>
          <w:b/>
        </w:rPr>
        <w:tab/>
      </w:r>
    </w:p>
    <w:p w:rsidR="00320B4A" w:rsidRPr="00505E23" w:rsidRDefault="00320B4A" w:rsidP="00320B4A">
      <w:pPr>
        <w:rPr>
          <w:rFonts w:ascii="Arial" w:hAnsi="Arial" w:cs="Arial"/>
          <w:b/>
        </w:rPr>
      </w:pPr>
      <w:r w:rsidRPr="00505E23">
        <w:rPr>
          <w:rFonts w:ascii="Arial" w:hAnsi="Arial" w:cs="Arial"/>
          <w:b/>
        </w:rPr>
        <w:t>Introduction</w:t>
      </w:r>
    </w:p>
    <w:p w:rsidR="00320B4A" w:rsidRPr="00505E23" w:rsidRDefault="00EB5164" w:rsidP="00320B4A">
      <w:pPr>
        <w:rPr>
          <w:rFonts w:ascii="Arial" w:hAnsi="Arial" w:cs="Arial"/>
        </w:rPr>
      </w:pPr>
      <w:r>
        <w:rPr>
          <w:rFonts w:ascii="Arial" w:hAnsi="Arial" w:cs="Arial"/>
        </w:rPr>
        <w:t>In this practical activity you will be measuring the potential difference and current for each component in a circuit and using this to substantiate Kirchhoff’s first and second laws.</w:t>
      </w:r>
      <w:r w:rsidR="006D551A">
        <w:rPr>
          <w:rFonts w:ascii="Arial" w:hAnsi="Arial" w:cs="Arial"/>
        </w:rPr>
        <w:t xml:space="preserve"> You should already be aware of the difference between </w:t>
      </w:r>
      <w:proofErr w:type="spellStart"/>
      <w:r w:rsidR="006D551A">
        <w:rPr>
          <w:rFonts w:ascii="Arial" w:hAnsi="Arial" w:cs="Arial"/>
        </w:rPr>
        <w:t>e.m.f</w:t>
      </w:r>
      <w:proofErr w:type="spellEnd"/>
      <w:r w:rsidR="006D551A">
        <w:rPr>
          <w:rFonts w:ascii="Arial" w:hAnsi="Arial" w:cs="Arial"/>
        </w:rPr>
        <w:t>. and potential difference and have an understanding of internal resistance and how to determine this.</w:t>
      </w:r>
    </w:p>
    <w:p w:rsidR="00320B4A" w:rsidRPr="00505E23" w:rsidRDefault="00320B4A" w:rsidP="00320B4A">
      <w:pPr>
        <w:rPr>
          <w:rFonts w:ascii="Arial" w:hAnsi="Arial" w:cs="Arial"/>
          <w:b/>
        </w:rPr>
      </w:pPr>
      <w:r w:rsidRPr="00505E23">
        <w:rPr>
          <w:rFonts w:ascii="Arial" w:hAnsi="Arial" w:cs="Arial"/>
          <w:b/>
        </w:rPr>
        <w:t>Aim</w:t>
      </w:r>
    </w:p>
    <w:p w:rsidR="00320B4A" w:rsidRPr="00505E23" w:rsidRDefault="00EB5164" w:rsidP="00320B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draw </w:t>
      </w:r>
      <w:r w:rsidR="0011541A">
        <w:rPr>
          <w:rFonts w:ascii="Arial" w:hAnsi="Arial" w:cs="Arial"/>
        </w:rPr>
        <w:t xml:space="preserve">circuit diagrams and </w:t>
      </w:r>
      <w:r>
        <w:rPr>
          <w:rFonts w:ascii="Arial" w:hAnsi="Arial" w:cs="Arial"/>
        </w:rPr>
        <w:t>make circuits from circuit diagrams.</w:t>
      </w:r>
    </w:p>
    <w:p w:rsidR="00320B4A" w:rsidRPr="00505E23" w:rsidRDefault="00320B4A" w:rsidP="00320B4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505E23">
        <w:rPr>
          <w:rFonts w:ascii="Arial" w:hAnsi="Arial" w:cs="Arial"/>
        </w:rPr>
        <w:t>T</w:t>
      </w:r>
      <w:r w:rsidR="00EB5164">
        <w:rPr>
          <w:rFonts w:ascii="Arial" w:hAnsi="Arial" w:cs="Arial"/>
        </w:rPr>
        <w:t xml:space="preserve">o measure values within the circuit </w:t>
      </w:r>
    </w:p>
    <w:p w:rsidR="00320B4A" w:rsidRPr="00505E23" w:rsidRDefault="00EB5164" w:rsidP="00320B4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To observe whether Kirchhoff’s laws are substantiated, within experimental uncertainty</w:t>
      </w:r>
    </w:p>
    <w:p w:rsidR="00320B4A" w:rsidRPr="00505E23" w:rsidRDefault="00320B4A" w:rsidP="00320B4A">
      <w:pPr>
        <w:rPr>
          <w:rFonts w:ascii="Arial" w:hAnsi="Arial" w:cs="Arial"/>
          <w:b/>
        </w:rPr>
      </w:pPr>
      <w:r w:rsidRPr="00505E23">
        <w:rPr>
          <w:rFonts w:ascii="Arial" w:hAnsi="Arial" w:cs="Arial"/>
          <w:b/>
        </w:rPr>
        <w:t>Intended class time</w:t>
      </w:r>
    </w:p>
    <w:p w:rsidR="00320B4A" w:rsidRPr="00505E23" w:rsidRDefault="00320B4A" w:rsidP="00320B4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505E23">
        <w:rPr>
          <w:rFonts w:ascii="Arial" w:hAnsi="Arial" w:cs="Arial"/>
        </w:rPr>
        <w:t>45 to 60 minutes</w:t>
      </w:r>
    </w:p>
    <w:p w:rsidR="00320B4A" w:rsidRPr="00505E23" w:rsidRDefault="00320B4A" w:rsidP="00320B4A">
      <w:pPr>
        <w:rPr>
          <w:rFonts w:ascii="Arial" w:hAnsi="Arial" w:cs="Arial"/>
          <w:b/>
        </w:rPr>
      </w:pPr>
      <w:r w:rsidRPr="00505E23">
        <w:rPr>
          <w:rFonts w:ascii="Arial" w:hAnsi="Arial" w:cs="Arial"/>
          <w:b/>
        </w:rPr>
        <w:t>Equipment (per group)</w:t>
      </w:r>
    </w:p>
    <w:p w:rsidR="00320B4A" w:rsidRPr="00505E23" w:rsidRDefault="00EB5164" w:rsidP="00320B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3 D </w:t>
      </w:r>
      <w:r w:rsidR="0000172D">
        <w:rPr>
          <w:rFonts w:ascii="Arial" w:hAnsi="Arial" w:cs="Arial"/>
        </w:rPr>
        <w:t xml:space="preserve">standard </w:t>
      </w:r>
      <w:r>
        <w:rPr>
          <w:rFonts w:ascii="Arial" w:hAnsi="Arial" w:cs="Arial"/>
        </w:rPr>
        <w:t>cells in holders</w:t>
      </w:r>
      <w:r w:rsidR="0000172D">
        <w:rPr>
          <w:rFonts w:ascii="Arial" w:hAnsi="Arial" w:cs="Arial"/>
        </w:rPr>
        <w:t xml:space="preserve"> (not high power or high capacity cells)</w:t>
      </w:r>
    </w:p>
    <w:p w:rsidR="00320B4A" w:rsidRPr="00505E23" w:rsidRDefault="00EB5164" w:rsidP="00320B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voltmeter</w:t>
      </w:r>
    </w:p>
    <w:p w:rsidR="00320B4A" w:rsidRPr="00505E23" w:rsidRDefault="00EB5164" w:rsidP="00320B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ammeter</w:t>
      </w:r>
    </w:p>
    <w:p w:rsidR="00320B4A" w:rsidRDefault="00EB5164" w:rsidP="00320B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multimeter</w:t>
      </w:r>
      <w:proofErr w:type="spellEnd"/>
      <w:r w:rsidR="0011541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reading in milliamps</w:t>
      </w:r>
    </w:p>
    <w:p w:rsidR="00EB5164" w:rsidRPr="00505E23" w:rsidRDefault="00EB5164" w:rsidP="00320B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various</w:t>
      </w:r>
      <w:proofErr w:type="gramEnd"/>
      <w:r>
        <w:rPr>
          <w:rFonts w:ascii="Arial" w:hAnsi="Arial" w:cs="Arial"/>
        </w:rPr>
        <w:t xml:space="preserve"> resistors in the range 10Ω to 100Ω.</w:t>
      </w:r>
    </w:p>
    <w:p w:rsidR="00320B4A" w:rsidRPr="00505E23" w:rsidRDefault="002121EE" w:rsidP="00320B4A">
      <w:pPr>
        <w:rPr>
          <w:rFonts w:ascii="Arial" w:hAnsi="Arial" w:cs="Arial"/>
          <w:b/>
        </w:rPr>
      </w:pPr>
      <w:r w:rsidRPr="00505E23">
        <w:rPr>
          <w:rFonts w:ascii="Arial" w:hAnsi="Arial" w:cs="Arial"/>
          <w:b/>
        </w:rPr>
        <w:t>Health and safety</w:t>
      </w:r>
    </w:p>
    <w:p w:rsidR="002121EE" w:rsidRPr="00505E23" w:rsidRDefault="002121EE" w:rsidP="002121E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05E23">
        <w:rPr>
          <w:rFonts w:ascii="Arial" w:hAnsi="Arial" w:cs="Arial"/>
        </w:rPr>
        <w:t>Safe use of electrical circuits</w:t>
      </w:r>
    </w:p>
    <w:p w:rsidR="00320B4A" w:rsidRDefault="002121EE" w:rsidP="00320B4A">
      <w:pPr>
        <w:rPr>
          <w:rFonts w:ascii="Arial" w:hAnsi="Arial" w:cs="Arial"/>
          <w:b/>
        </w:rPr>
      </w:pPr>
      <w:r w:rsidRPr="00505E23">
        <w:rPr>
          <w:rFonts w:ascii="Arial" w:hAnsi="Arial" w:cs="Arial"/>
          <w:b/>
        </w:rPr>
        <w:t>Procedure</w:t>
      </w:r>
    </w:p>
    <w:p w:rsidR="006D551A" w:rsidRDefault="006D551A" w:rsidP="006D551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Determine the </w:t>
      </w:r>
      <w:proofErr w:type="spellStart"/>
      <w:r>
        <w:rPr>
          <w:rFonts w:ascii="Arial" w:hAnsi="Arial" w:cs="Arial"/>
        </w:rPr>
        <w:t>e.m.f</w:t>
      </w:r>
      <w:proofErr w:type="spellEnd"/>
      <w:r>
        <w:rPr>
          <w:rFonts w:ascii="Arial" w:hAnsi="Arial" w:cs="Arial"/>
        </w:rPr>
        <w:t xml:space="preserve">. and </w:t>
      </w:r>
      <w:r w:rsidR="001F4951">
        <w:rPr>
          <w:rFonts w:ascii="Arial" w:hAnsi="Arial" w:cs="Arial"/>
        </w:rPr>
        <w:t>internal resistance of one cell.</w:t>
      </w:r>
    </w:p>
    <w:p w:rsidR="006D551A" w:rsidRDefault="006D551A" w:rsidP="006D551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Determine the </w:t>
      </w:r>
      <w:proofErr w:type="spellStart"/>
      <w:r>
        <w:rPr>
          <w:rFonts w:ascii="Arial" w:hAnsi="Arial" w:cs="Arial"/>
        </w:rPr>
        <w:t>emf</w:t>
      </w:r>
      <w:proofErr w:type="spellEnd"/>
      <w:r>
        <w:rPr>
          <w:rFonts w:ascii="Arial" w:hAnsi="Arial" w:cs="Arial"/>
        </w:rPr>
        <w:t xml:space="preserve"> of three cells in series</w:t>
      </w:r>
      <w:r w:rsidR="0011541A">
        <w:rPr>
          <w:rFonts w:ascii="Arial" w:hAnsi="Arial" w:cs="Arial"/>
        </w:rPr>
        <w:t>.</w:t>
      </w:r>
    </w:p>
    <w:p w:rsidR="007E79E9" w:rsidRDefault="007E79E9" w:rsidP="007E79E9">
      <w:pPr>
        <w:pStyle w:val="ListParagraph"/>
        <w:rPr>
          <w:rFonts w:ascii="Arial" w:hAnsi="Arial" w:cs="Arial"/>
        </w:rPr>
      </w:pPr>
    </w:p>
    <w:p w:rsidR="007E79E9" w:rsidRDefault="007E79E9" w:rsidP="007E79E9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969135" cy="15792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551A" w:rsidRDefault="006D551A" w:rsidP="006D551A">
      <w:pPr>
        <w:pStyle w:val="ListParagraph"/>
        <w:rPr>
          <w:rFonts w:ascii="Arial" w:hAnsi="Arial" w:cs="Arial"/>
          <w:i/>
        </w:rPr>
      </w:pPr>
    </w:p>
    <w:p w:rsidR="006D551A" w:rsidRDefault="006D551A" w:rsidP="006D551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What do you predict the internal resistance of this arrangement of cells will be?</w:t>
      </w:r>
    </w:p>
    <w:p w:rsidR="006D551A" w:rsidRDefault="006D551A" w:rsidP="006D551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Determine if your prediction is correct.</w:t>
      </w:r>
    </w:p>
    <w:p w:rsidR="006D551A" w:rsidRDefault="006D551A" w:rsidP="006D551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Rearrange the cells as follows and predict the </w:t>
      </w:r>
      <w:proofErr w:type="spellStart"/>
      <w:r>
        <w:rPr>
          <w:rFonts w:ascii="Arial" w:hAnsi="Arial" w:cs="Arial"/>
        </w:rPr>
        <w:t>e.m.f</w:t>
      </w:r>
      <w:proofErr w:type="spellEnd"/>
      <w:r>
        <w:rPr>
          <w:rFonts w:ascii="Arial" w:hAnsi="Arial" w:cs="Arial"/>
        </w:rPr>
        <w:t>. and internal resistance of this combination.</w:t>
      </w:r>
    </w:p>
    <w:p w:rsidR="007E79E9" w:rsidRDefault="007E79E9" w:rsidP="007E79E9">
      <w:pPr>
        <w:pStyle w:val="ListParagraph"/>
        <w:rPr>
          <w:rFonts w:ascii="Arial" w:hAnsi="Arial" w:cs="Arial"/>
        </w:rPr>
      </w:pPr>
    </w:p>
    <w:p w:rsidR="006D551A" w:rsidRDefault="007E79E9" w:rsidP="006D551A">
      <w:pPr>
        <w:pStyle w:val="ListParagraph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en-GB"/>
        </w:rPr>
        <w:drawing>
          <wp:inline distT="0" distB="0" distL="0" distR="0">
            <wp:extent cx="2084705" cy="15792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79E9" w:rsidRPr="006D551A" w:rsidRDefault="007E79E9" w:rsidP="006D551A">
      <w:pPr>
        <w:pStyle w:val="ListParagraph"/>
        <w:rPr>
          <w:rFonts w:ascii="Arial" w:hAnsi="Arial" w:cs="Arial"/>
          <w:i/>
        </w:rPr>
      </w:pPr>
    </w:p>
    <w:p w:rsidR="006D551A" w:rsidRDefault="006D551A" w:rsidP="006D551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Determine whether your prediction was correct.</w:t>
      </w:r>
    </w:p>
    <w:p w:rsidR="006D551A" w:rsidRDefault="006D551A" w:rsidP="006D551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Arrange a circuit as follows</w:t>
      </w:r>
      <w:r w:rsidR="007E79E9">
        <w:rPr>
          <w:rFonts w:ascii="Arial" w:hAnsi="Arial" w:cs="Arial"/>
        </w:rPr>
        <w:t xml:space="preserve"> with two cells in series</w:t>
      </w:r>
      <w:r>
        <w:rPr>
          <w:rFonts w:ascii="Arial" w:hAnsi="Arial" w:cs="Arial"/>
        </w:rPr>
        <w:t xml:space="preserve">, </w:t>
      </w:r>
      <w:r w:rsidR="007E79E9">
        <w:rPr>
          <w:rFonts w:ascii="Arial" w:hAnsi="Arial" w:cs="Arial"/>
        </w:rPr>
        <w:t xml:space="preserve">but without the single cell in the centre, </w:t>
      </w:r>
      <w:r>
        <w:rPr>
          <w:rFonts w:ascii="Arial" w:hAnsi="Arial" w:cs="Arial"/>
        </w:rPr>
        <w:t>measure V and I for each component and com</w:t>
      </w:r>
      <w:r w:rsidR="0011541A">
        <w:rPr>
          <w:rFonts w:ascii="Arial" w:hAnsi="Arial" w:cs="Arial"/>
        </w:rPr>
        <w:t>ment as to whether Kirchhoff’s l</w:t>
      </w:r>
      <w:r>
        <w:rPr>
          <w:rFonts w:ascii="Arial" w:hAnsi="Arial" w:cs="Arial"/>
        </w:rPr>
        <w:t>aws are upheld.</w:t>
      </w:r>
    </w:p>
    <w:p w:rsidR="006D551A" w:rsidRDefault="007E79E9" w:rsidP="006D551A">
      <w:pPr>
        <w:pStyle w:val="ListParagraph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en-GB"/>
        </w:rPr>
        <w:drawing>
          <wp:inline distT="0" distB="0" distL="0" distR="0">
            <wp:extent cx="2084705" cy="2212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79E9" w:rsidRDefault="007E79E9" w:rsidP="006D551A">
      <w:pPr>
        <w:pStyle w:val="ListParagraph"/>
        <w:rPr>
          <w:rFonts w:ascii="Arial" w:hAnsi="Arial" w:cs="Arial"/>
          <w:i/>
        </w:rPr>
      </w:pPr>
    </w:p>
    <w:p w:rsidR="006D551A" w:rsidRDefault="007E79E9" w:rsidP="006D551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Add the</w:t>
      </w:r>
      <w:r w:rsidR="006D551A">
        <w:rPr>
          <w:rFonts w:ascii="Arial" w:hAnsi="Arial" w:cs="Arial"/>
        </w:rPr>
        <w:t xml:space="preserve"> third cell as shown and repeat the measurements including those for the new cell.</w:t>
      </w:r>
    </w:p>
    <w:p w:rsidR="006D551A" w:rsidRDefault="006D551A" w:rsidP="006D551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Comment on your observations</w:t>
      </w:r>
      <w:r w:rsidR="0011541A">
        <w:rPr>
          <w:rFonts w:ascii="Arial" w:hAnsi="Arial" w:cs="Arial"/>
        </w:rPr>
        <w:t>.</w:t>
      </w:r>
    </w:p>
    <w:p w:rsidR="006D551A" w:rsidRDefault="006D551A" w:rsidP="006D551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Draw your own circuit including resistors in series and parallel and a source of </w:t>
      </w:r>
      <w:proofErr w:type="spellStart"/>
      <w:r>
        <w:rPr>
          <w:rFonts w:ascii="Arial" w:hAnsi="Arial" w:cs="Arial"/>
        </w:rPr>
        <w:t>e.m.f</w:t>
      </w:r>
      <w:proofErr w:type="spellEnd"/>
      <w:r>
        <w:rPr>
          <w:rFonts w:ascii="Arial" w:hAnsi="Arial" w:cs="Arial"/>
        </w:rPr>
        <w:t xml:space="preserve">. and </w:t>
      </w:r>
      <w:r w:rsidR="00AD1B9C">
        <w:rPr>
          <w:rFonts w:ascii="Arial" w:hAnsi="Arial" w:cs="Arial"/>
        </w:rPr>
        <w:t>demonstrate if your measurements support Kirchhoff’s laws.</w:t>
      </w:r>
    </w:p>
    <w:p w:rsidR="00514A59" w:rsidRPr="00505E23" w:rsidRDefault="0099609B" w:rsidP="00954B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Extension</w:t>
      </w:r>
      <w:r w:rsidR="0011541A">
        <w:rPr>
          <w:rFonts w:ascii="Arial" w:hAnsi="Arial" w:cs="Arial"/>
          <w:b/>
        </w:rPr>
        <w:t xml:space="preserve"> Opportunities</w:t>
      </w:r>
    </w:p>
    <w:p w:rsidR="002121EE" w:rsidRDefault="00AD1B9C" w:rsidP="00954B72">
      <w:pPr>
        <w:rPr>
          <w:rFonts w:ascii="Arial" w:hAnsi="Arial" w:cs="Arial"/>
        </w:rPr>
      </w:pPr>
      <w:r>
        <w:rPr>
          <w:rFonts w:ascii="Arial" w:hAnsi="Arial" w:cs="Arial"/>
        </w:rPr>
        <w:t>Consider whether your readings support Kirchhoff precisely or within a calculated uncertainty.</w:t>
      </w:r>
    </w:p>
    <w:p w:rsidR="00AD1B9C" w:rsidRPr="00505E23" w:rsidRDefault="007E79E9" w:rsidP="00954B72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bookmarkStart w:id="0" w:name="_GoBack"/>
      <w:bookmarkEnd w:id="0"/>
      <w:r w:rsidR="00AD1B9C">
        <w:rPr>
          <w:rFonts w:ascii="Arial" w:hAnsi="Arial" w:cs="Arial"/>
        </w:rPr>
        <w:t>omment on how the uncertainty in the experiment could be reduced.</w:t>
      </w:r>
    </w:p>
    <w:p w:rsidR="0011541A" w:rsidRDefault="001154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1541A" w:rsidRDefault="0011541A" w:rsidP="0011541A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Recording</w:t>
      </w:r>
      <w:r w:rsidRPr="0011541A">
        <w:rPr>
          <w:rFonts w:ascii="Arial" w:hAnsi="Arial" w:cs="Arial"/>
        </w:rPr>
        <w:t xml:space="preserve"> </w:t>
      </w:r>
    </w:p>
    <w:p w:rsidR="002121EE" w:rsidRPr="00505E23" w:rsidRDefault="0011541A" w:rsidP="0011541A">
      <w:pPr>
        <w:rPr>
          <w:rFonts w:ascii="Arial" w:hAnsi="Arial" w:cs="Arial"/>
        </w:rPr>
      </w:pPr>
      <w:r>
        <w:rPr>
          <w:rFonts w:ascii="Arial" w:hAnsi="Arial" w:cs="Arial"/>
        </w:rPr>
        <w:t>As evidence for the Practical Endorsement you should have</w:t>
      </w:r>
      <w:r w:rsidR="002121EE" w:rsidRPr="00505E23">
        <w:rPr>
          <w:rFonts w:ascii="Arial" w:hAnsi="Arial" w:cs="Arial"/>
        </w:rPr>
        <w:t xml:space="preserve"> the data collected from your group in a clear and logical format. </w:t>
      </w:r>
      <w:r>
        <w:rPr>
          <w:rFonts w:ascii="Arial" w:hAnsi="Arial" w:cs="Arial"/>
        </w:rPr>
        <w:t>All work should be clearly dated.</w:t>
      </w:r>
    </w:p>
    <w:p w:rsidR="002121EE" w:rsidRPr="00505E23" w:rsidRDefault="0011541A" w:rsidP="002121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addition, in preparation for the assessment of practical work in the written examinations and to help you develop your understanding, you should </w:t>
      </w:r>
      <w:r w:rsidR="002121EE" w:rsidRPr="00505E23">
        <w:rPr>
          <w:rFonts w:ascii="Arial" w:hAnsi="Arial" w:cs="Arial"/>
        </w:rPr>
        <w:t xml:space="preserve">have </w:t>
      </w:r>
      <w:r w:rsidR="00AD1B9C">
        <w:rPr>
          <w:rFonts w:ascii="Arial" w:hAnsi="Arial" w:cs="Arial"/>
        </w:rPr>
        <w:t>noted your measurements in a table or as annotations to the circuit diagrams.</w:t>
      </w:r>
      <w:r w:rsidR="002121EE" w:rsidRPr="00505E23">
        <w:rPr>
          <w:rFonts w:ascii="Arial" w:hAnsi="Arial" w:cs="Arial"/>
        </w:rPr>
        <w:t xml:space="preserve"> You should have drawn conclusi</w:t>
      </w:r>
      <w:r w:rsidR="00AD1B9C">
        <w:rPr>
          <w:rFonts w:ascii="Arial" w:hAnsi="Arial" w:cs="Arial"/>
        </w:rPr>
        <w:t>ons from the measurements taken.</w:t>
      </w:r>
    </w:p>
    <w:p w:rsidR="002121EE" w:rsidRPr="00505E23" w:rsidRDefault="002121EE" w:rsidP="002121EE">
      <w:pPr>
        <w:spacing w:after="0" w:line="240" w:lineRule="auto"/>
        <w:rPr>
          <w:rFonts w:ascii="Arial" w:hAnsi="Arial" w:cs="Arial"/>
        </w:rPr>
      </w:pPr>
    </w:p>
    <w:p w:rsidR="002121EE" w:rsidRPr="00505E23" w:rsidRDefault="002121EE" w:rsidP="00954B72">
      <w:pPr>
        <w:rPr>
          <w:rFonts w:ascii="Arial" w:hAnsi="Arial" w:cs="Arial"/>
        </w:rPr>
      </w:pPr>
    </w:p>
    <w:sectPr w:rsidR="002121EE" w:rsidRPr="00505E23" w:rsidSect="0011541A">
      <w:headerReference w:type="default" r:id="rId10"/>
      <w:footerReference w:type="default" r:id="rId11"/>
      <w:pgSz w:w="11906" w:h="16838"/>
      <w:pgMar w:top="720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5D1" w:rsidRDefault="00BF65D1" w:rsidP="00320B4A">
      <w:pPr>
        <w:spacing w:after="0" w:line="240" w:lineRule="auto"/>
      </w:pPr>
      <w:r>
        <w:separator/>
      </w:r>
    </w:p>
  </w:endnote>
  <w:endnote w:type="continuationSeparator" w:id="0">
    <w:p w:rsidR="00BF65D1" w:rsidRDefault="00BF65D1" w:rsidP="0032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41A" w:rsidRDefault="0011541A" w:rsidP="0011541A">
    <w:pPr>
      <w:pStyle w:val="Footer"/>
      <w:tabs>
        <w:tab w:val="clear" w:pos="9026"/>
        <w:tab w:val="right" w:pos="10206"/>
      </w:tabs>
      <w:rPr>
        <w:rFonts w:ascii="Arial" w:hAnsi="Arial" w:cs="Arial"/>
        <w:i/>
        <w:sz w:val="18"/>
        <w:szCs w:val="18"/>
      </w:rPr>
    </w:pPr>
    <w:r w:rsidRPr="00F953F1">
      <w:rPr>
        <w:rFonts w:ascii="Arial" w:hAnsi="Arial" w:cs="Arial"/>
        <w:i/>
        <w:sz w:val="18"/>
        <w:szCs w:val="18"/>
      </w:rPr>
      <w:t>This document may have modified from the original – check the master version on OCR Interchange if in doubt.</w:t>
    </w:r>
  </w:p>
  <w:p w:rsidR="0011541A" w:rsidRPr="00F953F1" w:rsidRDefault="0011541A" w:rsidP="0011541A">
    <w:pPr>
      <w:pStyle w:val="Footer"/>
      <w:tabs>
        <w:tab w:val="clear" w:pos="9026"/>
        <w:tab w:val="right" w:pos="10206"/>
      </w:tabs>
      <w:rPr>
        <w:rFonts w:ascii="Arial" w:hAnsi="Arial" w:cs="Arial"/>
        <w:i/>
        <w:sz w:val="18"/>
        <w:szCs w:val="18"/>
      </w:rPr>
    </w:pPr>
  </w:p>
  <w:p w:rsidR="0011541A" w:rsidRDefault="0011541A" w:rsidP="0011541A">
    <w:pPr>
      <w:pStyle w:val="Footer"/>
      <w:tabs>
        <w:tab w:val="clear" w:pos="9026"/>
        <w:tab w:val="right" w:pos="10206"/>
      </w:tabs>
    </w:pPr>
    <w:r w:rsidRPr="00F953F1">
      <w:rPr>
        <w:rFonts w:ascii="Arial" w:hAnsi="Arial" w:cs="Arial"/>
        <w:sz w:val="18"/>
        <w:szCs w:val="18"/>
      </w:rPr>
      <w:t>© OCR 2015</w:t>
    </w:r>
    <w:r w:rsidRPr="00F953F1">
      <w:rPr>
        <w:rFonts w:ascii="Arial" w:hAnsi="Arial" w:cs="Arial"/>
        <w:sz w:val="18"/>
        <w:szCs w:val="18"/>
      </w:rPr>
      <w:tab/>
      <w:t xml:space="preserve">Page </w:t>
    </w:r>
    <w:r w:rsidRPr="00F953F1">
      <w:rPr>
        <w:rFonts w:ascii="Arial" w:hAnsi="Arial" w:cs="Arial"/>
        <w:sz w:val="18"/>
        <w:szCs w:val="18"/>
      </w:rPr>
      <w:fldChar w:fldCharType="begin"/>
    </w:r>
    <w:r w:rsidRPr="00F953F1">
      <w:rPr>
        <w:rFonts w:ascii="Arial" w:hAnsi="Arial" w:cs="Arial"/>
        <w:sz w:val="18"/>
        <w:szCs w:val="18"/>
      </w:rPr>
      <w:instrText xml:space="preserve"> PAGE   \* MERGEFORMAT </w:instrText>
    </w:r>
    <w:r w:rsidRPr="00F953F1">
      <w:rPr>
        <w:rFonts w:ascii="Arial" w:hAnsi="Arial" w:cs="Arial"/>
        <w:sz w:val="18"/>
        <w:szCs w:val="18"/>
      </w:rPr>
      <w:fldChar w:fldCharType="separate"/>
    </w:r>
    <w:r w:rsidR="007855A8">
      <w:rPr>
        <w:rFonts w:ascii="Arial" w:hAnsi="Arial" w:cs="Arial"/>
        <w:noProof/>
        <w:sz w:val="18"/>
        <w:szCs w:val="18"/>
      </w:rPr>
      <w:t>3</w:t>
    </w:r>
    <w:r w:rsidRPr="00F953F1">
      <w:rPr>
        <w:rFonts w:ascii="Arial" w:hAnsi="Arial" w:cs="Arial"/>
        <w:noProof/>
        <w:sz w:val="18"/>
        <w:szCs w:val="18"/>
      </w:rPr>
      <w:fldChar w:fldCharType="end"/>
    </w:r>
    <w:r w:rsidR="007855A8">
      <w:rPr>
        <w:rFonts w:ascii="Arial" w:hAnsi="Arial" w:cs="Arial"/>
        <w:sz w:val="18"/>
        <w:szCs w:val="18"/>
      </w:rPr>
      <w:tab/>
      <w:t>v1.2</w:t>
    </w:r>
    <w:r w:rsidRPr="00F953F1">
      <w:rPr>
        <w:rFonts w:ascii="Arial" w:hAnsi="Arial" w:cs="Arial"/>
        <w:sz w:val="18"/>
        <w:szCs w:val="18"/>
      </w:rPr>
      <w:t xml:space="preserve"> – January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5D1" w:rsidRDefault="00BF65D1" w:rsidP="00320B4A">
      <w:pPr>
        <w:spacing w:after="0" w:line="240" w:lineRule="auto"/>
      </w:pPr>
      <w:r>
        <w:separator/>
      </w:r>
    </w:p>
  </w:footnote>
  <w:footnote w:type="continuationSeparator" w:id="0">
    <w:p w:rsidR="00BF65D1" w:rsidRDefault="00BF65D1" w:rsidP="00320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4A" w:rsidRPr="00505E23" w:rsidRDefault="00320B4A" w:rsidP="0011541A">
    <w:pPr>
      <w:pStyle w:val="Header"/>
      <w:jc w:val="right"/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-113030</wp:posOffset>
          </wp:positionV>
          <wp:extent cx="1476375" cy="609600"/>
          <wp:effectExtent l="0" t="0" r="9525" b="0"/>
          <wp:wrapTight wrapText="bothSides">
            <wp:wrapPolygon edited="0">
              <wp:start x="0" y="0"/>
              <wp:lineTo x="0" y="20925"/>
              <wp:lineTo x="21461" y="20925"/>
              <wp:lineTo x="214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505E23">
      <w:rPr>
        <w:rFonts w:ascii="Arial" w:hAnsi="Arial" w:cs="Arial"/>
      </w:rPr>
      <w:t>Practical Endorsement GCE Physics</w:t>
    </w:r>
  </w:p>
  <w:p w:rsidR="00320B4A" w:rsidRPr="00505E23" w:rsidRDefault="00320B4A" w:rsidP="00320B4A">
    <w:pPr>
      <w:pStyle w:val="Header"/>
      <w:jc w:val="right"/>
      <w:rPr>
        <w:rFonts w:ascii="Arial" w:hAnsi="Arial" w:cs="Arial"/>
      </w:rPr>
    </w:pPr>
    <w:r w:rsidRPr="00505E23">
      <w:rPr>
        <w:rFonts w:ascii="Arial" w:hAnsi="Arial" w:cs="Arial"/>
      </w:rPr>
      <w:t>PAG4: Investigating electrical circuits</w:t>
    </w:r>
  </w:p>
  <w:p w:rsidR="00320B4A" w:rsidRDefault="00FB46DF" w:rsidP="00320B4A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4.2 Investigating circuits</w:t>
    </w:r>
    <w:r w:rsidR="00320B4A" w:rsidRPr="00505E23">
      <w:rPr>
        <w:rFonts w:ascii="Arial" w:hAnsi="Arial" w:cs="Arial"/>
      </w:rPr>
      <w:t xml:space="preserve"> </w:t>
    </w:r>
    <w:r w:rsidR="005526F5">
      <w:rPr>
        <w:rFonts w:ascii="Arial" w:hAnsi="Arial" w:cs="Arial"/>
      </w:rPr>
      <w:t xml:space="preserve">with more than one source of </w:t>
    </w:r>
    <w:proofErr w:type="spellStart"/>
    <w:r w:rsidR="005526F5">
      <w:rPr>
        <w:rFonts w:ascii="Arial" w:hAnsi="Arial" w:cs="Arial"/>
      </w:rPr>
      <w:t>e.m.f</w:t>
    </w:r>
    <w:proofErr w:type="spellEnd"/>
    <w:r w:rsidR="005526F5">
      <w:rPr>
        <w:rFonts w:ascii="Arial" w:hAnsi="Arial" w:cs="Arial"/>
      </w:rPr>
      <w:t>.</w:t>
    </w:r>
  </w:p>
  <w:p w:rsidR="0011541A" w:rsidRPr="00505E23" w:rsidRDefault="0011541A" w:rsidP="00320B4A">
    <w:pPr>
      <w:pStyle w:val="Header"/>
      <w:jc w:val="right"/>
      <w:rPr>
        <w:rFonts w:ascii="Arial" w:hAnsi="Arial" w:cs="Arial"/>
      </w:rPr>
    </w:pPr>
    <w:r w:rsidRPr="00505E23">
      <w:rPr>
        <w:rFonts w:ascii="Arial" w:hAnsi="Arial" w:cs="Arial"/>
        <w:b/>
      </w:rPr>
      <w:t>STUDENT</w:t>
    </w:r>
  </w:p>
  <w:p w:rsidR="00320B4A" w:rsidRPr="00505E23" w:rsidRDefault="00320B4A">
    <w:pPr>
      <w:pStyle w:val="Head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03A39"/>
    <w:multiLevelType w:val="hybridMultilevel"/>
    <w:tmpl w:val="5CF48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27BD9"/>
    <w:multiLevelType w:val="hybridMultilevel"/>
    <w:tmpl w:val="62CEF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2366E"/>
    <w:multiLevelType w:val="hybridMultilevel"/>
    <w:tmpl w:val="AB3A5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C1432"/>
    <w:multiLevelType w:val="hybridMultilevel"/>
    <w:tmpl w:val="79B0D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51EB2"/>
    <w:multiLevelType w:val="hybridMultilevel"/>
    <w:tmpl w:val="7E86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04306"/>
    <w:multiLevelType w:val="hybridMultilevel"/>
    <w:tmpl w:val="E23EF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54B72"/>
    <w:rsid w:val="0000172D"/>
    <w:rsid w:val="00075D99"/>
    <w:rsid w:val="0011541A"/>
    <w:rsid w:val="0012517C"/>
    <w:rsid w:val="001F4951"/>
    <w:rsid w:val="002121EE"/>
    <w:rsid w:val="00286B5A"/>
    <w:rsid w:val="002A2E41"/>
    <w:rsid w:val="002E31D5"/>
    <w:rsid w:val="00320B4A"/>
    <w:rsid w:val="004C42E1"/>
    <w:rsid w:val="00505E23"/>
    <w:rsid w:val="00514A59"/>
    <w:rsid w:val="005526F5"/>
    <w:rsid w:val="006D551A"/>
    <w:rsid w:val="00737174"/>
    <w:rsid w:val="007855A8"/>
    <w:rsid w:val="007E79E9"/>
    <w:rsid w:val="00954B72"/>
    <w:rsid w:val="00994E67"/>
    <w:rsid w:val="0099609B"/>
    <w:rsid w:val="00996AEE"/>
    <w:rsid w:val="00A23C12"/>
    <w:rsid w:val="00AD1B9C"/>
    <w:rsid w:val="00B3404E"/>
    <w:rsid w:val="00B94388"/>
    <w:rsid w:val="00BF65D1"/>
    <w:rsid w:val="00E701A1"/>
    <w:rsid w:val="00EB5164"/>
    <w:rsid w:val="00EE0599"/>
    <w:rsid w:val="00F23E65"/>
    <w:rsid w:val="00FB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B72"/>
    <w:pPr>
      <w:ind w:left="720"/>
      <w:contextualSpacing/>
    </w:pPr>
  </w:style>
  <w:style w:type="table" w:styleId="TableGrid">
    <w:name w:val="Table Grid"/>
    <w:basedOn w:val="TableNormal"/>
    <w:uiPriority w:val="59"/>
    <w:rsid w:val="00954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B4A"/>
  </w:style>
  <w:style w:type="paragraph" w:styleId="Footer">
    <w:name w:val="footer"/>
    <w:basedOn w:val="Normal"/>
    <w:link w:val="FooterChar"/>
    <w:uiPriority w:val="99"/>
    <w:unhideWhenUsed/>
    <w:rsid w:val="0032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B4A"/>
  </w:style>
  <w:style w:type="paragraph" w:styleId="BalloonText">
    <w:name w:val="Balloon Text"/>
    <w:basedOn w:val="Normal"/>
    <w:link w:val="BalloonTextChar"/>
    <w:uiPriority w:val="99"/>
    <w:semiHidden/>
    <w:unhideWhenUsed/>
    <w:rsid w:val="007E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B72"/>
    <w:pPr>
      <w:ind w:left="720"/>
      <w:contextualSpacing/>
    </w:pPr>
  </w:style>
  <w:style w:type="table" w:styleId="TableGrid">
    <w:name w:val="Table Grid"/>
    <w:basedOn w:val="TableNormal"/>
    <w:uiPriority w:val="59"/>
    <w:rsid w:val="00954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B4A"/>
  </w:style>
  <w:style w:type="paragraph" w:styleId="Footer">
    <w:name w:val="footer"/>
    <w:basedOn w:val="Normal"/>
    <w:link w:val="FooterChar"/>
    <w:uiPriority w:val="99"/>
    <w:unhideWhenUsed/>
    <w:rsid w:val="0032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B4A"/>
  </w:style>
  <w:style w:type="paragraph" w:styleId="BalloonText">
    <w:name w:val="Balloon Text"/>
    <w:basedOn w:val="Normal"/>
    <w:link w:val="BalloonTextChar"/>
    <w:uiPriority w:val="99"/>
    <w:semiHidden/>
    <w:unhideWhenUsed/>
    <w:rsid w:val="007E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Sixth Form College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Wade, Neil</dc:creator>
  <cp:lastModifiedBy>RAWADE</cp:lastModifiedBy>
  <cp:revision>3</cp:revision>
  <dcterms:created xsi:type="dcterms:W3CDTF">2016-02-09T08:01:00Z</dcterms:created>
  <dcterms:modified xsi:type="dcterms:W3CDTF">2016-02-09T08:01:00Z</dcterms:modified>
</cp:coreProperties>
</file>