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31" w:rsidRPr="003020EF" w:rsidRDefault="00E25231" w:rsidP="003020EF">
      <w:pPr>
        <w:autoSpaceDE w:val="0"/>
        <w:autoSpaceDN w:val="0"/>
        <w:jc w:val="center"/>
        <w:rPr>
          <w:rFonts w:asciiTheme="minorHAnsi" w:hAnsiTheme="minorHAnsi"/>
          <w:sz w:val="48"/>
          <w:szCs w:val="48"/>
        </w:rPr>
      </w:pPr>
      <w:bookmarkStart w:id="0" w:name="_GoBack"/>
      <w:bookmarkEnd w:id="0"/>
      <w:r w:rsidRPr="003020EF">
        <w:rPr>
          <w:rFonts w:asciiTheme="minorHAnsi" w:hAnsiTheme="minorHAnsi"/>
          <w:sz w:val="48"/>
          <w:szCs w:val="48"/>
        </w:rPr>
        <w:t>AS MODERN HISTORY HOLIDAY</w:t>
      </w:r>
      <w:r w:rsidR="003020EF" w:rsidRPr="003020EF">
        <w:rPr>
          <w:rFonts w:asciiTheme="minorHAnsi" w:hAnsiTheme="minorHAnsi"/>
          <w:sz w:val="48"/>
          <w:szCs w:val="48"/>
        </w:rPr>
        <w:t xml:space="preserve"> </w:t>
      </w:r>
      <w:r w:rsidRPr="003020EF">
        <w:rPr>
          <w:rFonts w:asciiTheme="minorHAnsi" w:hAnsiTheme="minorHAnsi"/>
          <w:sz w:val="48"/>
          <w:szCs w:val="48"/>
        </w:rPr>
        <w:t>PREPARATION</w:t>
      </w:r>
    </w:p>
    <w:p w:rsidR="00E25231" w:rsidRPr="003020EF" w:rsidRDefault="00E25231" w:rsidP="003020EF">
      <w:pPr>
        <w:autoSpaceDE w:val="0"/>
        <w:autoSpaceDN w:val="0"/>
        <w:jc w:val="center"/>
        <w:rPr>
          <w:rFonts w:asciiTheme="minorHAnsi" w:hAnsiTheme="minorHAnsi"/>
          <w:sz w:val="24"/>
          <w:szCs w:val="24"/>
        </w:rPr>
      </w:pPr>
      <w:r w:rsidRPr="003020EF">
        <w:rPr>
          <w:rFonts w:asciiTheme="minorHAnsi" w:hAnsiTheme="minorHAnsi"/>
          <w:sz w:val="24"/>
          <w:szCs w:val="24"/>
        </w:rPr>
        <w:t>You will be studying two distinct periods of British and European History in Year 12</w:t>
      </w:r>
    </w:p>
    <w:p w:rsidR="00E25231" w:rsidRPr="003020EF" w:rsidRDefault="00E25231" w:rsidP="003020EF">
      <w:pPr>
        <w:jc w:val="center"/>
        <w:rPr>
          <w:rFonts w:asciiTheme="minorHAnsi" w:hAnsiTheme="minorHAnsi"/>
          <w:sz w:val="24"/>
          <w:szCs w:val="24"/>
        </w:rPr>
      </w:pPr>
    </w:p>
    <w:p w:rsidR="00E25231" w:rsidRPr="00230885" w:rsidRDefault="00E25231" w:rsidP="00E25231">
      <w:pPr>
        <w:autoSpaceDE w:val="0"/>
        <w:autoSpaceDN w:val="0"/>
        <w:rPr>
          <w:rFonts w:asciiTheme="minorHAnsi" w:hAnsiTheme="minorHAnsi"/>
          <w:b/>
          <w:sz w:val="48"/>
          <w:szCs w:val="48"/>
          <w:u w:val="single"/>
        </w:rPr>
      </w:pPr>
      <w:r w:rsidRPr="00230885">
        <w:rPr>
          <w:rFonts w:asciiTheme="minorHAnsi" w:hAnsiTheme="minorHAnsi"/>
          <w:b/>
          <w:sz w:val="48"/>
          <w:szCs w:val="48"/>
          <w:u w:val="single"/>
        </w:rPr>
        <w:t>The Making of Modern Britain, 1951–2007</w:t>
      </w:r>
    </w:p>
    <w:p w:rsidR="00E25231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3020EF">
        <w:rPr>
          <w:rFonts w:asciiTheme="minorHAnsi" w:hAnsiTheme="minorHAnsi"/>
          <w:color w:val="000000"/>
          <w:sz w:val="24"/>
          <w:szCs w:val="24"/>
        </w:rPr>
        <w:t>This option provides for the study in depth of the key political, economic, social and international</w:t>
      </w:r>
      <w:r w:rsidR="003020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020EF">
        <w:rPr>
          <w:rFonts w:asciiTheme="minorHAnsi" w:hAnsiTheme="minorHAnsi"/>
          <w:color w:val="000000"/>
          <w:sz w:val="24"/>
          <w:szCs w:val="24"/>
        </w:rPr>
        <w:t>changes which helped to mould Britain in the second half of the 20th century. It explores concepts such</w:t>
      </w:r>
      <w:r w:rsidR="003020EF" w:rsidRPr="003020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020EF">
        <w:rPr>
          <w:rFonts w:asciiTheme="minorHAnsi" w:hAnsiTheme="minorHAnsi"/>
          <w:color w:val="000000"/>
          <w:sz w:val="24"/>
          <w:szCs w:val="24"/>
        </w:rPr>
        <w:t>as government and opposition, class, social division and cultural change. It encourages students to</w:t>
      </w:r>
      <w:r w:rsidR="003020EF" w:rsidRPr="003020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020EF">
        <w:rPr>
          <w:rFonts w:asciiTheme="minorHAnsi" w:hAnsiTheme="minorHAnsi"/>
          <w:color w:val="000000"/>
          <w:sz w:val="24"/>
          <w:szCs w:val="24"/>
        </w:rPr>
        <w:t>reflect on Britain’s changing place in the world as well as the interrelationship between political policies,</w:t>
      </w:r>
      <w:r w:rsidR="003020EF" w:rsidRPr="003020E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020EF">
        <w:rPr>
          <w:rFonts w:asciiTheme="minorHAnsi" w:hAnsiTheme="minorHAnsi"/>
          <w:color w:val="000000"/>
          <w:sz w:val="24"/>
          <w:szCs w:val="24"/>
        </w:rPr>
        <w:t xml:space="preserve">economic developments and political </w:t>
      </w:r>
      <w:r w:rsidR="003020EF">
        <w:rPr>
          <w:rFonts w:asciiTheme="minorHAnsi" w:hAnsiTheme="minorHAnsi"/>
          <w:color w:val="000000"/>
          <w:sz w:val="24"/>
          <w:szCs w:val="24"/>
        </w:rPr>
        <w:t>s</w:t>
      </w:r>
      <w:r w:rsidRPr="003020EF">
        <w:rPr>
          <w:rFonts w:asciiTheme="minorHAnsi" w:hAnsiTheme="minorHAnsi"/>
          <w:color w:val="000000"/>
          <w:sz w:val="24"/>
          <w:szCs w:val="24"/>
        </w:rPr>
        <w:t>urvival.</w:t>
      </w:r>
    </w:p>
    <w:p w:rsidR="00EF10EE" w:rsidRPr="003020EF" w:rsidRDefault="00EF10EE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sz w:val="28"/>
          <w:szCs w:val="28"/>
        </w:rPr>
      </w:pPr>
      <w:r w:rsidRPr="001E2D0E">
        <w:rPr>
          <w:rFonts w:asciiTheme="minorHAnsi" w:hAnsiTheme="minorHAnsi"/>
          <w:b/>
          <w:sz w:val="28"/>
          <w:szCs w:val="28"/>
        </w:rPr>
        <w:t xml:space="preserve">Part one: building a </w:t>
      </w:r>
      <w:r w:rsidR="003020EF" w:rsidRPr="001E2D0E">
        <w:rPr>
          <w:rFonts w:asciiTheme="minorHAnsi" w:hAnsiTheme="minorHAnsi"/>
          <w:b/>
          <w:sz w:val="28"/>
          <w:szCs w:val="28"/>
        </w:rPr>
        <w:t>New</w:t>
      </w:r>
      <w:r w:rsidRPr="001E2D0E">
        <w:rPr>
          <w:rFonts w:asciiTheme="minorHAnsi" w:hAnsiTheme="minorHAnsi"/>
          <w:b/>
          <w:sz w:val="28"/>
          <w:szCs w:val="28"/>
        </w:rPr>
        <w:t xml:space="preserve"> Britain, 1951–1979</w:t>
      </w:r>
    </w:p>
    <w:p w:rsidR="00230885" w:rsidRDefault="00230885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  <w:r w:rsidRPr="001E2D0E">
        <w:rPr>
          <w:rFonts w:asciiTheme="minorHAnsi" w:hAnsiTheme="minorHAnsi"/>
          <w:b/>
          <w:bCs/>
          <w:sz w:val="28"/>
          <w:szCs w:val="28"/>
        </w:rPr>
        <w:t>The Affluent Society, 1951–1964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Conservative governments and reasons for political dominance: Churchill, Eden, Macmillan and</w:t>
      </w:r>
      <w:r w:rsidR="003020EF">
        <w:rPr>
          <w:rFonts w:asciiTheme="minorHAnsi" w:hAnsiTheme="minorHAnsi"/>
          <w:color w:val="000000"/>
        </w:rPr>
        <w:t xml:space="preserve"> h</w:t>
      </w:r>
      <w:r w:rsidRPr="003020EF">
        <w:rPr>
          <w:rFonts w:asciiTheme="minorHAnsi" w:hAnsiTheme="minorHAnsi"/>
          <w:color w:val="000000"/>
        </w:rPr>
        <w:t>ome as political leaders; domestic policies; internal Labour divisions; reasons for Conservatives' fall</w:t>
      </w:r>
      <w:r w:rsidR="003020EF">
        <w:rPr>
          <w:rFonts w:asciiTheme="minorHAnsi" w:hAnsiTheme="minorHAnsi"/>
          <w:color w:val="000000"/>
        </w:rPr>
        <w:t xml:space="preserve"> f</w:t>
      </w:r>
      <w:r w:rsidRPr="003020EF">
        <w:rPr>
          <w:rFonts w:asciiTheme="minorHAnsi" w:hAnsiTheme="minorHAnsi"/>
          <w:color w:val="000000"/>
        </w:rPr>
        <w:t>rom power</w:t>
      </w:r>
      <w:r w:rsidR="003020EF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Economic developments: post-war boom; balance of payments issues and 'stop-go' policies</w:t>
      </w:r>
      <w:r w:rsidR="003020EF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Social developments: rising living standards; the impact of affluence and consumerism; changing</w:t>
      </w:r>
      <w:r w:rsidR="003020EF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social attitudes and tensions; class and 'the Establishment'; the position of women; attitudes to</w:t>
      </w:r>
      <w:r w:rsidR="003020EF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immigration; racial violence; the emergence of the 'teenager' and youth culture</w:t>
      </w:r>
      <w:r w:rsidR="003020EF">
        <w:rPr>
          <w:rFonts w:asciiTheme="minorHAnsi" w:hAnsiTheme="minorHAnsi"/>
          <w:color w:val="000000"/>
        </w:rPr>
        <w:t>.</w:t>
      </w:r>
    </w:p>
    <w:p w:rsidR="00E25231" w:rsidRPr="003020EF" w:rsidRDefault="00E25231" w:rsidP="003020EF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Foreign relations: EFTA and attempts to join the EEC; relations with and policies towards USA</w:t>
      </w:r>
      <w:r w:rsidR="003020EF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and USSR; debates over the nuclear deterrent; Korean War; Suez; the ‘Winds of Change' and</w:t>
      </w:r>
      <w:r w:rsidR="003020EF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decolonisation.</w:t>
      </w:r>
    </w:p>
    <w:p w:rsidR="00230885" w:rsidRDefault="00230885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  <w:r w:rsidRPr="001E2D0E">
        <w:rPr>
          <w:rFonts w:asciiTheme="minorHAnsi" w:hAnsiTheme="minorHAnsi"/>
          <w:b/>
          <w:bCs/>
          <w:sz w:val="28"/>
          <w:szCs w:val="28"/>
        </w:rPr>
        <w:t>The Sixties, 1964–1970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Wilson and the Labour governments: Wilson's ideology and leadership; economic policies and</w:t>
      </w:r>
      <w:r w:rsidR="0065474C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problems; devaluation; industrial relations; the trade unions; other domestic policies; Labour</w:t>
      </w:r>
      <w:r w:rsidR="0065474C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divisions; the beginning of the 'troubles' in Northern Ireland; the end of post-war consensus; loss of</w:t>
      </w:r>
      <w:r w:rsidR="0065474C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1970 election</w:t>
      </w:r>
      <w:r w:rsidR="0065474C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Liberal reforming legislation: private members' bills and the end of capital punishment; divorce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reform; the legalisation of abortion; the legalisation of homosexual relations; educational reform</w:t>
      </w:r>
      <w:r w:rsidR="009C28A6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Social and cultural change: the expansion of the mass media; growth in leisure activities; the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impact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of scientific developments; the reduction in censorship; progress towards female equality;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changes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in moral attitudes; youth culture and the 'permissive society'; anti-Vietnam war riots; issues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of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immigration and race</w:t>
      </w:r>
      <w:r w:rsidR="009C28A6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Relations with and policies towards USA, particularly issue of Vietnam; response to world affairs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and</w:t>
      </w:r>
      <w:r w:rsidR="009C28A6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relations with Europe; decolonisation including 'withdrawal East of Suez' and Rhodesia.</w:t>
      </w:r>
    </w:p>
    <w:p w:rsidR="00230885" w:rsidRDefault="00230885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  <w:r w:rsidRPr="001E2D0E">
        <w:rPr>
          <w:rFonts w:asciiTheme="minorHAnsi" w:hAnsiTheme="minorHAnsi"/>
          <w:b/>
          <w:bCs/>
          <w:sz w:val="28"/>
          <w:szCs w:val="28"/>
        </w:rPr>
        <w:t>The end of Post-War Consensus, 1970–1979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Heath’s government: Heath as leader; political and economic policies; industrial relations and the</w:t>
      </w:r>
      <w:r w:rsidR="0088372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 xml:space="preserve">miners' strikes; the 'troubles' in Northern Ireland, including the </w:t>
      </w:r>
      <w:proofErr w:type="spellStart"/>
      <w:r w:rsidRPr="003020EF">
        <w:rPr>
          <w:rFonts w:asciiTheme="minorHAnsi" w:hAnsiTheme="minorHAnsi"/>
          <w:color w:val="000000"/>
        </w:rPr>
        <w:t>Sunningdale</w:t>
      </w:r>
      <w:proofErr w:type="spellEnd"/>
      <w:r w:rsidRPr="003020EF">
        <w:rPr>
          <w:rFonts w:asciiTheme="minorHAnsi" w:hAnsiTheme="minorHAnsi"/>
          <w:color w:val="000000"/>
        </w:rPr>
        <w:t xml:space="preserve"> Agreement</w:t>
      </w:r>
      <w:r w:rsidR="00883727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Labour governments of Wilson and Callaghan: political, economic and industrial problems and</w:t>
      </w:r>
      <w:r w:rsidR="0088372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policies; problems of Northern Ireland</w:t>
      </w:r>
      <w:r w:rsidR="00883727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Society in the 1970s: progress of feminism; the Sex Discrimination Act; race and immigration; youth;</w:t>
      </w:r>
      <w:r w:rsidR="0088372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environmentalism</w:t>
      </w:r>
      <w:r w:rsidR="00883727">
        <w:rPr>
          <w:rFonts w:asciiTheme="minorHAnsi" w:hAnsiTheme="minorHAnsi"/>
          <w:color w:val="000000"/>
        </w:rPr>
        <w:t>.</w:t>
      </w:r>
    </w:p>
    <w:p w:rsidR="00E25231" w:rsidRPr="003020EF" w:rsidRDefault="00E25231" w:rsidP="00883727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Britain's entry into and relations with Europe; the state of the 'special relationship' with USA;</w:t>
      </w:r>
      <w:r w:rsidR="0088372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attitudes to USSR and China.</w:t>
      </w:r>
    </w:p>
    <w:p w:rsidR="00E25231" w:rsidRPr="003020EF" w:rsidRDefault="00E25231" w:rsidP="00E25231">
      <w:pPr>
        <w:rPr>
          <w:rFonts w:asciiTheme="minorHAnsi" w:hAnsiTheme="minorHAnsi"/>
          <w:color w:val="000000"/>
        </w:rPr>
      </w:pPr>
    </w:p>
    <w:p w:rsidR="00E25231" w:rsidRDefault="00E25231" w:rsidP="00E25231">
      <w:pPr>
        <w:rPr>
          <w:rFonts w:asciiTheme="minorHAnsi" w:hAnsiTheme="minorHAnsi"/>
          <w:color w:val="000000"/>
        </w:rPr>
      </w:pPr>
    </w:p>
    <w:p w:rsidR="001E2D0E" w:rsidRDefault="001E2D0E" w:rsidP="00E25231">
      <w:pPr>
        <w:rPr>
          <w:rFonts w:asciiTheme="minorHAnsi" w:hAnsiTheme="minorHAnsi"/>
          <w:color w:val="000000"/>
        </w:rPr>
      </w:pPr>
    </w:p>
    <w:p w:rsidR="00883727" w:rsidRPr="003020EF" w:rsidRDefault="00883727" w:rsidP="00E25231">
      <w:pPr>
        <w:rPr>
          <w:rFonts w:asciiTheme="minorHAnsi" w:hAnsiTheme="minorHAnsi"/>
          <w:color w:val="000000"/>
        </w:rPr>
      </w:pPr>
    </w:p>
    <w:p w:rsidR="00E25231" w:rsidRPr="00230885" w:rsidRDefault="00E25231" w:rsidP="00E25231">
      <w:pPr>
        <w:autoSpaceDE w:val="0"/>
        <w:autoSpaceDN w:val="0"/>
        <w:rPr>
          <w:rFonts w:asciiTheme="minorHAnsi" w:hAnsiTheme="minorHAnsi"/>
          <w:b/>
          <w:sz w:val="48"/>
          <w:szCs w:val="48"/>
          <w:u w:val="single"/>
        </w:rPr>
      </w:pPr>
      <w:r w:rsidRPr="00230885">
        <w:rPr>
          <w:rFonts w:asciiTheme="minorHAnsi" w:hAnsiTheme="minorHAnsi"/>
          <w:b/>
          <w:sz w:val="48"/>
          <w:szCs w:val="48"/>
          <w:u w:val="single"/>
        </w:rPr>
        <w:t>Tsarist and Communist Russia, 1855–1964</w:t>
      </w:r>
    </w:p>
    <w:p w:rsidR="00E25231" w:rsidRPr="00B93F40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This option allows students to study in breadth issues of change, continuity, cause and consequence in</w:t>
      </w:r>
      <w:r w:rsidR="00B93F40" w:rsidRPr="00B93F40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93F40">
        <w:rPr>
          <w:rFonts w:asciiTheme="minorHAnsi" w:hAnsiTheme="minorHAnsi"/>
          <w:color w:val="000000"/>
          <w:sz w:val="24"/>
          <w:szCs w:val="24"/>
        </w:rPr>
        <w:t>this period through the following key questions:</w:t>
      </w:r>
    </w:p>
    <w:p w:rsidR="00E25231" w:rsidRPr="00B93F40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• How was Russia governed and how did political authority change and develop?</w:t>
      </w:r>
    </w:p>
    <w:p w:rsidR="00E25231" w:rsidRPr="00B93F40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• Why did opposition develop and how effective was it?</w:t>
      </w:r>
    </w:p>
    <w:p w:rsidR="00E25231" w:rsidRPr="00B93F40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• How and with what results did the economy develop and change?</w:t>
      </w:r>
    </w:p>
    <w:p w:rsidR="00E25231" w:rsidRPr="00B93F40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• What was the extent of social and cultural change?</w:t>
      </w:r>
    </w:p>
    <w:p w:rsidR="00E25231" w:rsidRPr="00B93F40" w:rsidRDefault="00E25231" w:rsidP="00E25231">
      <w:pPr>
        <w:autoSpaceDE w:val="0"/>
        <w:autoSpaceDN w:val="0"/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• How important were ideas and ideology?</w:t>
      </w:r>
    </w:p>
    <w:p w:rsidR="00E25231" w:rsidRDefault="00E25231" w:rsidP="00E25231">
      <w:pPr>
        <w:rPr>
          <w:rFonts w:asciiTheme="minorHAnsi" w:hAnsiTheme="minorHAnsi"/>
          <w:color w:val="000000"/>
          <w:sz w:val="24"/>
          <w:szCs w:val="24"/>
        </w:rPr>
      </w:pPr>
      <w:r w:rsidRPr="00B93F40">
        <w:rPr>
          <w:rFonts w:asciiTheme="minorHAnsi" w:hAnsiTheme="minorHAnsi"/>
          <w:color w:val="000000"/>
          <w:sz w:val="24"/>
          <w:szCs w:val="24"/>
        </w:rPr>
        <w:t>• How important was the role of individuals and groups and how were they affected by developments?</w:t>
      </w:r>
    </w:p>
    <w:p w:rsidR="00EF10EE" w:rsidRPr="00B93F40" w:rsidRDefault="00EF10EE" w:rsidP="00E25231">
      <w:pPr>
        <w:rPr>
          <w:rFonts w:asciiTheme="minorHAnsi" w:hAnsiTheme="minorHAnsi"/>
          <w:color w:val="000000"/>
          <w:sz w:val="24"/>
          <w:szCs w:val="24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sz w:val="28"/>
          <w:szCs w:val="28"/>
        </w:rPr>
      </w:pPr>
      <w:r w:rsidRPr="001E2D0E">
        <w:rPr>
          <w:rFonts w:asciiTheme="minorHAnsi" w:hAnsiTheme="minorHAnsi"/>
          <w:b/>
          <w:sz w:val="28"/>
          <w:szCs w:val="28"/>
        </w:rPr>
        <w:t>Part one: Autocracy, Reform and Revolution: Russia, 1855–1917</w:t>
      </w:r>
    </w:p>
    <w:p w:rsidR="00230885" w:rsidRDefault="00230885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  <w:r w:rsidRPr="001E2D0E">
        <w:rPr>
          <w:rFonts w:asciiTheme="minorHAnsi" w:hAnsiTheme="minorHAnsi"/>
          <w:b/>
          <w:bCs/>
          <w:sz w:val="28"/>
          <w:szCs w:val="28"/>
        </w:rPr>
        <w:t>Trying to preserve autocracy, 1855–1894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Political authority and the state of Russia: autocracy; the political, social and economic condition of</w:t>
      </w:r>
      <w:r w:rsidR="00683BD3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Russia in 1855 and the impact of the Crimean War</w:t>
      </w:r>
      <w:r w:rsidR="00683BD3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Political authority and attempts at reform: Alexander II; emancipation of the serfs and attempts at</w:t>
      </w:r>
      <w:r w:rsidR="00683BD3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domestic and military reform</w:t>
      </w:r>
      <w:r w:rsidR="00683BD3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Government and Tsars: Alexander II and Alexander III as rulers; attitudes to and imposition of</w:t>
      </w:r>
      <w:r w:rsidR="00683BD3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autocracy; key developments</w:t>
      </w:r>
      <w:r w:rsidR="00683BD3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Political authority in action: Russification; treatment of ethnic minorities and Jews</w:t>
      </w:r>
      <w:r w:rsidR="00683BD3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Opposition: ideas and ideologies; individuals; liberals and radical groups and the Tsarist reaction</w:t>
      </w:r>
      <w:r w:rsidR="00683BD3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Economic and social developments: industrial developments and the land issue; social divisions;</w:t>
      </w:r>
      <w:r w:rsidR="00683BD3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nobles, landowners and position of the peasantry; the cultural influence of the Church</w:t>
      </w:r>
    </w:p>
    <w:p w:rsidR="00230885" w:rsidRDefault="00230885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</w:p>
    <w:p w:rsidR="00E25231" w:rsidRPr="001E2D0E" w:rsidRDefault="00E25231" w:rsidP="00E25231">
      <w:pPr>
        <w:autoSpaceDE w:val="0"/>
        <w:autoSpaceDN w:val="0"/>
        <w:rPr>
          <w:rFonts w:asciiTheme="minorHAnsi" w:hAnsiTheme="minorHAnsi"/>
          <w:b/>
          <w:bCs/>
          <w:sz w:val="28"/>
          <w:szCs w:val="28"/>
        </w:rPr>
      </w:pPr>
      <w:r w:rsidRPr="001E2D0E">
        <w:rPr>
          <w:rFonts w:asciiTheme="minorHAnsi" w:hAnsiTheme="minorHAnsi"/>
          <w:b/>
          <w:bCs/>
          <w:sz w:val="28"/>
          <w:szCs w:val="28"/>
        </w:rPr>
        <w:t>The collapse of autocracy, 1894–1917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Political authority, government and Tsar; Nicholas II as ruler: political developments to 1914; 1905</w:t>
      </w:r>
      <w:r w:rsidR="001501C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Revolution; Duma government</w:t>
      </w:r>
      <w:r w:rsidR="001501C7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Economic developments to 1914: industrial and agricultural growth and change</w:t>
      </w:r>
      <w:r w:rsidR="001501C7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 xml:space="preserve">• Social developments to 1914: change and conditions of working and living in towns and </w:t>
      </w:r>
      <w:r w:rsidR="001501C7">
        <w:rPr>
          <w:rFonts w:asciiTheme="minorHAnsi" w:hAnsiTheme="minorHAnsi"/>
          <w:color w:val="000000"/>
        </w:rPr>
        <w:t>c</w:t>
      </w:r>
      <w:r w:rsidRPr="003020EF">
        <w:rPr>
          <w:rFonts w:asciiTheme="minorHAnsi" w:hAnsiTheme="minorHAnsi"/>
          <w:color w:val="000000"/>
        </w:rPr>
        <w:t>ountryside;</w:t>
      </w:r>
      <w:r w:rsidR="001501C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social divisions; cultural changes</w:t>
      </w:r>
      <w:r w:rsidR="001501C7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Opposition: ideas and ideologies, liberalism, socialism; Marxism; individuals and radical groups</w:t>
      </w:r>
      <w:r w:rsidR="001501C7">
        <w:rPr>
          <w:rFonts w:asciiTheme="minorHAnsi" w:hAnsiTheme="minorHAnsi"/>
          <w:color w:val="000000"/>
        </w:rPr>
        <w:t>.</w:t>
      </w:r>
    </w:p>
    <w:p w:rsidR="00E25231" w:rsidRPr="003020EF" w:rsidRDefault="00E25231" w:rsidP="00E25231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Political authority, opposition and the state of Russia in wartime: the political, economic and social</w:t>
      </w:r>
      <w:r w:rsidR="001501C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problems of wartime; opposition and the collapse of autocracy; the political developments of 1917</w:t>
      </w:r>
      <w:r w:rsidR="001501C7">
        <w:rPr>
          <w:rFonts w:asciiTheme="minorHAnsi" w:hAnsiTheme="minorHAnsi"/>
          <w:color w:val="000000"/>
        </w:rPr>
        <w:t>.</w:t>
      </w:r>
    </w:p>
    <w:p w:rsidR="00E25231" w:rsidRPr="003020EF" w:rsidRDefault="00E25231" w:rsidP="006F5177">
      <w:pPr>
        <w:autoSpaceDE w:val="0"/>
        <w:autoSpaceDN w:val="0"/>
        <w:rPr>
          <w:rFonts w:asciiTheme="minorHAnsi" w:hAnsiTheme="minorHAnsi"/>
          <w:color w:val="000000"/>
        </w:rPr>
      </w:pPr>
      <w:r w:rsidRPr="003020EF">
        <w:rPr>
          <w:rFonts w:asciiTheme="minorHAnsi" w:hAnsiTheme="minorHAnsi"/>
          <w:color w:val="000000"/>
        </w:rPr>
        <w:t>• Political authority, opposition and government: the Bolshevik takeover and the establishment of</w:t>
      </w:r>
      <w:r w:rsidR="006F5177">
        <w:rPr>
          <w:rFonts w:asciiTheme="minorHAnsi" w:hAnsiTheme="minorHAnsi"/>
          <w:color w:val="000000"/>
        </w:rPr>
        <w:t xml:space="preserve"> </w:t>
      </w:r>
      <w:r w:rsidRPr="003020EF">
        <w:rPr>
          <w:rFonts w:asciiTheme="minorHAnsi" w:hAnsiTheme="minorHAnsi"/>
          <w:color w:val="000000"/>
        </w:rPr>
        <w:t>Bolshevik government by December 1917; opposition</w:t>
      </w:r>
      <w:r w:rsidR="001501C7">
        <w:rPr>
          <w:rFonts w:asciiTheme="minorHAnsi" w:hAnsiTheme="minorHAnsi"/>
          <w:color w:val="000000"/>
        </w:rPr>
        <w:t>.</w:t>
      </w:r>
    </w:p>
    <w:p w:rsidR="00703D95" w:rsidRPr="003020EF" w:rsidRDefault="00703D95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3020EF" w:rsidRDefault="007603D7">
      <w:pPr>
        <w:rPr>
          <w:rFonts w:asciiTheme="minorHAnsi" w:hAnsiTheme="minorHAnsi" w:cs="Arial"/>
        </w:rPr>
      </w:pPr>
    </w:p>
    <w:p w:rsidR="007603D7" w:rsidRPr="00A9139A" w:rsidRDefault="00C343AB" w:rsidP="00A9139A">
      <w:pPr>
        <w:jc w:val="center"/>
        <w:rPr>
          <w:sz w:val="32"/>
          <w:szCs w:val="32"/>
        </w:rPr>
      </w:pPr>
      <w:r w:rsidRPr="00C343AB">
        <w:rPr>
          <w:rFonts w:asciiTheme="minorHAnsi" w:hAnsiTheme="minorHAnsi"/>
          <w:sz w:val="48"/>
          <w:szCs w:val="48"/>
        </w:rPr>
        <w:lastRenderedPageBreak/>
        <w:t>HOLIDAY WORK</w:t>
      </w:r>
    </w:p>
    <w:p w:rsidR="007603D7" w:rsidRPr="00A9139A" w:rsidRDefault="007603D7" w:rsidP="00A9139A">
      <w:pPr>
        <w:jc w:val="center"/>
        <w:rPr>
          <w:sz w:val="32"/>
          <w:szCs w:val="32"/>
        </w:rPr>
      </w:pPr>
      <w:r w:rsidRPr="00A9139A">
        <w:rPr>
          <w:sz w:val="32"/>
          <w:szCs w:val="32"/>
        </w:rPr>
        <w:t>Preparing for AS History: Books and DVDs</w:t>
      </w:r>
    </w:p>
    <w:p w:rsidR="007603D7" w:rsidRDefault="007603D7">
      <w:pPr>
        <w:rPr>
          <w:sz w:val="24"/>
          <w:szCs w:val="24"/>
        </w:rPr>
      </w:pPr>
    </w:p>
    <w:p w:rsidR="00A9139A" w:rsidRPr="00C343AB" w:rsidRDefault="00A9139A">
      <w:pPr>
        <w:rPr>
          <w:sz w:val="24"/>
          <w:szCs w:val="24"/>
        </w:rPr>
      </w:pPr>
    </w:p>
    <w:p w:rsidR="007603D7" w:rsidRPr="00C343AB" w:rsidRDefault="007603D7">
      <w:pPr>
        <w:rPr>
          <w:sz w:val="24"/>
          <w:szCs w:val="24"/>
        </w:rPr>
      </w:pPr>
      <w:r w:rsidRPr="00C343AB">
        <w:rPr>
          <w:sz w:val="24"/>
          <w:szCs w:val="24"/>
        </w:rPr>
        <w:t xml:space="preserve">Please read or watch one from each category: </w:t>
      </w:r>
    </w:p>
    <w:p w:rsidR="007603D7" w:rsidRPr="00C343AB" w:rsidRDefault="007603D7">
      <w:pPr>
        <w:rPr>
          <w:sz w:val="24"/>
          <w:szCs w:val="24"/>
        </w:rPr>
      </w:pPr>
    </w:p>
    <w:p w:rsidR="007603D7" w:rsidRDefault="0051084E">
      <w:pPr>
        <w:rPr>
          <w:sz w:val="24"/>
          <w:szCs w:val="24"/>
        </w:rPr>
      </w:pPr>
      <w:r w:rsidRPr="0051084E">
        <w:rPr>
          <w:sz w:val="24"/>
          <w:szCs w:val="24"/>
        </w:rPr>
        <w:t xml:space="preserve">1. For the </w:t>
      </w:r>
      <w:r>
        <w:rPr>
          <w:sz w:val="24"/>
          <w:szCs w:val="24"/>
        </w:rPr>
        <w:t xml:space="preserve">Russian </w:t>
      </w:r>
      <w:r w:rsidRPr="0051084E">
        <w:rPr>
          <w:sz w:val="24"/>
          <w:szCs w:val="24"/>
        </w:rPr>
        <w:t>module: read the book ‘Russia: A 1,000 year chronicle of the Wild East by Martin Sixsmith ISBN 978-1-8499-0073-7.</w:t>
      </w:r>
      <w:r w:rsidR="00AB44D8">
        <w:rPr>
          <w:sz w:val="24"/>
          <w:szCs w:val="24"/>
        </w:rPr>
        <w:t xml:space="preserve"> </w:t>
      </w:r>
      <w:r w:rsidRPr="0051084E">
        <w:rPr>
          <w:sz w:val="24"/>
          <w:szCs w:val="24"/>
        </w:rPr>
        <w:t>The series is a</w:t>
      </w:r>
      <w:r>
        <w:rPr>
          <w:sz w:val="24"/>
          <w:szCs w:val="24"/>
        </w:rPr>
        <w:t>lso available on an audio disc.</w:t>
      </w:r>
    </w:p>
    <w:p w:rsidR="0051084E" w:rsidRPr="00C343AB" w:rsidRDefault="0051084E">
      <w:pPr>
        <w:rPr>
          <w:sz w:val="24"/>
          <w:szCs w:val="24"/>
        </w:rPr>
      </w:pPr>
    </w:p>
    <w:p w:rsidR="007603D7" w:rsidRPr="00C343AB" w:rsidRDefault="007603D7">
      <w:pPr>
        <w:rPr>
          <w:sz w:val="24"/>
          <w:szCs w:val="24"/>
        </w:rPr>
      </w:pPr>
      <w:r w:rsidRPr="00C343AB">
        <w:rPr>
          <w:sz w:val="24"/>
          <w:szCs w:val="24"/>
        </w:rPr>
        <w:t>2. For the British module: either watch series 1 ‘A History of Modern Britain’ by Andrew Marr or read the book of the series by Andrew Marr ‘A History of Modern Britain’</w:t>
      </w:r>
      <w:r w:rsidR="00C343AB">
        <w:rPr>
          <w:sz w:val="24"/>
          <w:szCs w:val="24"/>
        </w:rPr>
        <w:t>.</w:t>
      </w:r>
      <w:r w:rsidRPr="00C343AB">
        <w:rPr>
          <w:sz w:val="24"/>
          <w:szCs w:val="24"/>
        </w:rPr>
        <w:t xml:space="preserve"> </w:t>
      </w:r>
    </w:p>
    <w:p w:rsidR="007603D7" w:rsidRPr="00C343AB" w:rsidRDefault="007603D7">
      <w:pPr>
        <w:rPr>
          <w:sz w:val="24"/>
          <w:szCs w:val="24"/>
        </w:rPr>
      </w:pPr>
    </w:p>
    <w:p w:rsidR="007603D7" w:rsidRDefault="007603D7"/>
    <w:p w:rsidR="00BB6ACB" w:rsidRDefault="00BB6ACB"/>
    <w:p w:rsidR="00BB6ACB" w:rsidRDefault="00BB6ACB"/>
    <w:p w:rsidR="007603D7" w:rsidRPr="00E96553" w:rsidRDefault="0051084E">
      <w:pPr>
        <w:rPr>
          <w:rFonts w:cs="Arial"/>
        </w:rPr>
      </w:pPr>
      <w:r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89415B" wp14:editId="0A9D3D31">
            <wp:simplePos x="0" y="0"/>
            <wp:positionH relativeFrom="column">
              <wp:posOffset>593725</wp:posOffset>
            </wp:positionH>
            <wp:positionV relativeFrom="paragraph">
              <wp:posOffset>-2540</wp:posOffset>
            </wp:positionV>
            <wp:extent cx="1912620" cy="2997835"/>
            <wp:effectExtent l="0" t="0" r="0" b="0"/>
            <wp:wrapTight wrapText="bothSides">
              <wp:wrapPolygon edited="0">
                <wp:start x="0" y="0"/>
                <wp:lineTo x="0" y="21412"/>
                <wp:lineTo x="21299" y="21412"/>
                <wp:lineTo x="21299" y="0"/>
                <wp:lineTo x="0" y="0"/>
              </wp:wrapPolygon>
            </wp:wrapTight>
            <wp:docPr id="3" name="Pictur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99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ACB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D8EAC53" wp14:editId="6575E2C3">
            <wp:simplePos x="0" y="0"/>
            <wp:positionH relativeFrom="column">
              <wp:posOffset>3253105</wp:posOffset>
            </wp:positionH>
            <wp:positionV relativeFrom="paragraph">
              <wp:posOffset>-635</wp:posOffset>
            </wp:positionV>
            <wp:extent cx="1966595" cy="2995295"/>
            <wp:effectExtent l="0" t="0" r="0" b="0"/>
            <wp:wrapTight wrapText="bothSides">
              <wp:wrapPolygon edited="0">
                <wp:start x="0" y="0"/>
                <wp:lineTo x="0" y="21431"/>
                <wp:lineTo x="21342" y="21431"/>
                <wp:lineTo x="21342" y="0"/>
                <wp:lineTo x="0" y="0"/>
              </wp:wrapPolygon>
            </wp:wrapTight>
            <wp:docPr id="1" name="Picture 1" descr="http://thumbs1.ebaystatic.com/d/l225/m/m9GR7g7uoAWwfkgoih452X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1.ebaystatic.com/d/l225/m/m9GR7g7uoAWwfkgoih452X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03D7" w:rsidRPr="00E96553" w:rsidSect="003020E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45"/>
    <w:rsid w:val="000C2AFB"/>
    <w:rsid w:val="001501C7"/>
    <w:rsid w:val="001E2D0E"/>
    <w:rsid w:val="00230885"/>
    <w:rsid w:val="003020EF"/>
    <w:rsid w:val="00460E9A"/>
    <w:rsid w:val="0051084E"/>
    <w:rsid w:val="0065474C"/>
    <w:rsid w:val="00683BD3"/>
    <w:rsid w:val="006F5177"/>
    <w:rsid w:val="00703D95"/>
    <w:rsid w:val="007603D7"/>
    <w:rsid w:val="0086790D"/>
    <w:rsid w:val="00883727"/>
    <w:rsid w:val="009C28A6"/>
    <w:rsid w:val="00A9139A"/>
    <w:rsid w:val="00AB44D8"/>
    <w:rsid w:val="00B93F40"/>
    <w:rsid w:val="00BB6ACB"/>
    <w:rsid w:val="00C343AB"/>
    <w:rsid w:val="00DC5F9F"/>
    <w:rsid w:val="00E2206D"/>
    <w:rsid w:val="00E25231"/>
    <w:rsid w:val="00E96553"/>
    <w:rsid w:val="00EF10EE"/>
    <w:rsid w:val="00F0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A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2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A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mazon.co.uk/History-Modern-Britain-Andrew-Marr/dp/0330511475/ref=sr_1_1?s=books&amp;ie=UTF8&amp;qid=1435589421&amp;sr=1-1&amp;keywords=andrew+marr+a+history+of+modern+brita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amazon.co.uk/Russia-000-Year-Chronicle-Wild-East/dp/1849900736/ref=sr_1_1?s=books&amp;ie=UTF8&amp;qid=1435655870&amp;sr=1-1&amp;keywords=Russia:+A+1,000+year+chronicle+of+the+Wild+Ea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2018-07-11T10:01:00Z</cp:lastPrinted>
  <dcterms:created xsi:type="dcterms:W3CDTF">2019-07-01T09:50:00Z</dcterms:created>
  <dcterms:modified xsi:type="dcterms:W3CDTF">2019-07-01T09:50:00Z</dcterms:modified>
</cp:coreProperties>
</file>