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06" w:rsidRPr="00667D87" w:rsidRDefault="00771D06" w:rsidP="00771D06">
      <w:pPr>
        <w:pStyle w:val="Pa3"/>
        <w:rPr>
          <w:rStyle w:val="A5"/>
          <w:rFonts w:asciiTheme="minorHAnsi" w:hAnsiTheme="minorHAnsi"/>
          <w:b/>
          <w:sz w:val="32"/>
          <w:szCs w:val="32"/>
        </w:rPr>
      </w:pPr>
      <w:r w:rsidRPr="00667D87">
        <w:rPr>
          <w:rStyle w:val="A5"/>
          <w:rFonts w:asciiTheme="minorHAnsi" w:hAnsiTheme="minorHAnsi"/>
          <w:b/>
          <w:i w:val="0"/>
          <w:iCs w:val="0"/>
          <w:sz w:val="32"/>
          <w:szCs w:val="32"/>
        </w:rPr>
        <w:t xml:space="preserve">Robert Frost: </w:t>
      </w:r>
      <w:r w:rsidRPr="00667D87">
        <w:rPr>
          <w:rStyle w:val="A5"/>
          <w:rFonts w:asciiTheme="minorHAnsi" w:hAnsiTheme="minorHAnsi"/>
          <w:b/>
          <w:sz w:val="32"/>
          <w:szCs w:val="32"/>
        </w:rPr>
        <w:t xml:space="preserve">Mending Wall </w:t>
      </w:r>
    </w:p>
    <w:p w:rsidR="00771D06" w:rsidRPr="00A7419A" w:rsidRDefault="00771D06" w:rsidP="00771D06">
      <w:pPr>
        <w:rPr>
          <w:b/>
          <w:sz w:val="24"/>
          <w:szCs w:val="24"/>
        </w:rPr>
      </w:pP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Something there is that doesn’t love a wall,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That sends the frozen-ground-swell under it,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And spills the upper boulders in the sun;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And makes gaps even two can pass abreast.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The work of hunters is another thing: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I have come after them and made repair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Where they have left not one stone on a stone,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But they would have the rabbit out of hiding,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To please the yelping dogs. The gaps I mean,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No one has seen them made or heard them made,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But at spring mending-time we find them there.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I let my neighbour know beyond the hill;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And on a day we meet to walk the line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And set the wall between us once again.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We keep the wall between us as we go.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proofErr w:type="gramStart"/>
      <w:r w:rsidRPr="00667D87">
        <w:rPr>
          <w:rFonts w:asciiTheme="minorHAnsi" w:hAnsiTheme="minorHAnsi" w:cs="HelveticaNeueLT Std"/>
          <w:color w:val="000000"/>
        </w:rPr>
        <w:t>To each the boulders that have fallen to each.</w:t>
      </w:r>
      <w:proofErr w:type="gramEnd"/>
      <w:r w:rsidRPr="00667D87">
        <w:rPr>
          <w:rFonts w:asciiTheme="minorHAnsi" w:hAnsiTheme="minorHAnsi" w:cs="HelveticaNeueLT Std"/>
          <w:color w:val="000000"/>
        </w:rPr>
        <w:t xml:space="preserve">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And some are loaves and some so nearly balls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We have to use a spell to make them balance: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“Stay where you are until our backs are turned!”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We wear our fingers rough with handling them.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Oh, just another kind of out-door game,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proofErr w:type="gramStart"/>
      <w:r w:rsidRPr="00667D87">
        <w:rPr>
          <w:rFonts w:asciiTheme="minorHAnsi" w:hAnsiTheme="minorHAnsi" w:cs="HelveticaNeueLT Std"/>
          <w:color w:val="000000"/>
        </w:rPr>
        <w:t>One on a side.</w:t>
      </w:r>
      <w:proofErr w:type="gramEnd"/>
      <w:r w:rsidRPr="00667D87">
        <w:rPr>
          <w:rFonts w:asciiTheme="minorHAnsi" w:hAnsiTheme="minorHAnsi" w:cs="HelveticaNeueLT Std"/>
          <w:color w:val="000000"/>
        </w:rPr>
        <w:t xml:space="preserve"> It comes to little more: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There where it is we do not need the wall: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He is all pine and I am apple orchard.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My apple trees will never get across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And eat the cones under his pines, I tell him.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He only says, “Good fences make good neighbours.”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Spring is the mischief in me, and I wonder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If I could put a notion in his head: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“Why do they make good neighbours? Isn’t it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Where there are cows? But here there are no cows.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Before I built a wall I’d ask to know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What I was </w:t>
      </w:r>
      <w:proofErr w:type="spellStart"/>
      <w:r w:rsidRPr="00667D87">
        <w:rPr>
          <w:rFonts w:asciiTheme="minorHAnsi" w:hAnsiTheme="minorHAnsi" w:cs="HelveticaNeueLT Std"/>
          <w:color w:val="000000"/>
        </w:rPr>
        <w:t>walling</w:t>
      </w:r>
      <w:proofErr w:type="spellEnd"/>
      <w:r w:rsidRPr="00667D87">
        <w:rPr>
          <w:rFonts w:asciiTheme="minorHAnsi" w:hAnsiTheme="minorHAnsi" w:cs="HelveticaNeueLT Std"/>
          <w:color w:val="000000"/>
        </w:rPr>
        <w:t xml:space="preserve"> in or walling out,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And to whom I was like to give offence.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Something there is that doesn’t love a wall,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That wants it down.” I could say “Elves” to him,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But it’s not elves exactly, and I’d rather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He said it for himself. I see him there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Bringing a stone grasped firmly by the top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In each hand, like an old-stone savage armed.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He moves in darkness as it seems to me,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Not of woods only and the shade of trees.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He will not go behind his father’s saying,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And he likes having thought of it so well </w:t>
      </w:r>
    </w:p>
    <w:p w:rsidR="00771D06" w:rsidRPr="00667D87" w:rsidRDefault="00771D06" w:rsidP="00771D06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He says again, “Good fences make good neighbours.” </w:t>
      </w:r>
    </w:p>
    <w:p w:rsidR="00A7419A" w:rsidRPr="00667D87" w:rsidRDefault="00A7419A" w:rsidP="00A7419A">
      <w:pPr>
        <w:pStyle w:val="Pa3"/>
        <w:rPr>
          <w:rStyle w:val="A5"/>
          <w:rFonts w:asciiTheme="minorHAnsi" w:hAnsiTheme="minorHAnsi"/>
          <w:b/>
          <w:sz w:val="32"/>
          <w:szCs w:val="32"/>
        </w:rPr>
      </w:pPr>
      <w:r w:rsidRPr="00667D87">
        <w:rPr>
          <w:rStyle w:val="A5"/>
          <w:rFonts w:asciiTheme="minorHAnsi" w:hAnsiTheme="minorHAnsi"/>
          <w:b/>
          <w:i w:val="0"/>
          <w:iCs w:val="0"/>
          <w:sz w:val="32"/>
          <w:szCs w:val="32"/>
        </w:rPr>
        <w:lastRenderedPageBreak/>
        <w:t xml:space="preserve">Robert Frost: </w:t>
      </w:r>
      <w:r w:rsidRPr="00667D87">
        <w:rPr>
          <w:rStyle w:val="A5"/>
          <w:rFonts w:asciiTheme="minorHAnsi" w:hAnsiTheme="minorHAnsi"/>
          <w:b/>
          <w:sz w:val="32"/>
          <w:szCs w:val="32"/>
        </w:rPr>
        <w:t xml:space="preserve">Mending Wall </w:t>
      </w:r>
    </w:p>
    <w:p w:rsidR="00A7419A" w:rsidRPr="00A7419A" w:rsidRDefault="00A7419A" w:rsidP="00A7419A">
      <w:pPr>
        <w:rPr>
          <w:b/>
          <w:sz w:val="24"/>
          <w:szCs w:val="24"/>
        </w:rPr>
      </w:pP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Something there is that doesn’t love a wall,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That sends the frozen-ground-swell under it,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And spills the upper boulders in the sun;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And makes gaps even two can pass abreast.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The work of hunters is another thing: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I have come after them and made repair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Where they have left not one stone on a stone,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But they would have the rabbit out of hiding,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To please the yelping dogs. The gaps I mean,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No one has seen them made or heard them made,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But at spring mending-time we find them there.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I let my neighbour know beyond the hill;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And on a day we meet to walk the line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And set the wall between us once again.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We keep the wall between us as we go.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proofErr w:type="gramStart"/>
      <w:r w:rsidRPr="00667D87">
        <w:rPr>
          <w:rFonts w:asciiTheme="minorHAnsi" w:hAnsiTheme="minorHAnsi" w:cs="HelveticaNeueLT Std"/>
          <w:color w:val="000000"/>
        </w:rPr>
        <w:t>To each the boulders that have fallen to each.</w:t>
      </w:r>
      <w:proofErr w:type="gramEnd"/>
      <w:r w:rsidRPr="00667D87">
        <w:rPr>
          <w:rFonts w:asciiTheme="minorHAnsi" w:hAnsiTheme="minorHAnsi" w:cs="HelveticaNeueLT Std"/>
          <w:color w:val="000000"/>
        </w:rPr>
        <w:t xml:space="preserve">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And some are loaves and some so nearly balls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We have to use a spell to make them balance: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“Stay where you are until our backs are turned!”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We wear our fingers rough with handling them.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Oh, just another kind of out-door game,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proofErr w:type="gramStart"/>
      <w:r w:rsidRPr="00667D87">
        <w:rPr>
          <w:rFonts w:asciiTheme="minorHAnsi" w:hAnsiTheme="minorHAnsi" w:cs="HelveticaNeueLT Std"/>
          <w:color w:val="000000"/>
        </w:rPr>
        <w:t>One on a side.</w:t>
      </w:r>
      <w:proofErr w:type="gramEnd"/>
      <w:r w:rsidRPr="00667D87">
        <w:rPr>
          <w:rFonts w:asciiTheme="minorHAnsi" w:hAnsiTheme="minorHAnsi" w:cs="HelveticaNeueLT Std"/>
          <w:color w:val="000000"/>
        </w:rPr>
        <w:t xml:space="preserve"> It comes to little more: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There where it is we do not need the wall: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He is all pine and I am apple orchard.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My apple trees will never get across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And eat the cones under his pines, I tell him.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He only says, “Good fences make good neighbours.”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Spring is the mischief in me, and I wonder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If I could put a notion in his head: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“Why do they make good neighbours? Isn’t it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Where there are cows? But here there are no cows.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Before I built a wall I’d ask to know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What I was </w:t>
      </w:r>
      <w:proofErr w:type="spellStart"/>
      <w:r w:rsidRPr="00667D87">
        <w:rPr>
          <w:rFonts w:asciiTheme="minorHAnsi" w:hAnsiTheme="minorHAnsi" w:cs="HelveticaNeueLT Std"/>
          <w:color w:val="000000"/>
        </w:rPr>
        <w:t>walling</w:t>
      </w:r>
      <w:proofErr w:type="spellEnd"/>
      <w:r w:rsidRPr="00667D87">
        <w:rPr>
          <w:rFonts w:asciiTheme="minorHAnsi" w:hAnsiTheme="minorHAnsi" w:cs="HelveticaNeueLT Std"/>
          <w:color w:val="000000"/>
        </w:rPr>
        <w:t xml:space="preserve"> in or walling out,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And to whom I was like to give offence.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Something there is that doesn’t love a wall,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That wants it down.” I could say “Elves” to him,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But it’s not elves exactly, and I’d rather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He said it for himself. I see him there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Bringing a stone grasped firmly by the top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In each hand, like an old-stone savage armed.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He moves in darkness as it seems to me,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Not of woods only and the shade of trees.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He will not go behind his father’s saying, </w:t>
      </w:r>
    </w:p>
    <w:p w:rsidR="00A7419A" w:rsidRPr="00667D87" w:rsidRDefault="00A7419A" w:rsidP="00A7419A">
      <w:pPr>
        <w:pStyle w:val="Pa3"/>
        <w:rPr>
          <w:rFonts w:asciiTheme="minorHAnsi" w:hAnsiTheme="minorHAnsi" w:cs="HelveticaNeueLT Std"/>
          <w:color w:val="000000"/>
        </w:rPr>
      </w:pPr>
      <w:r w:rsidRPr="00667D87">
        <w:rPr>
          <w:rFonts w:asciiTheme="minorHAnsi" w:hAnsiTheme="minorHAnsi" w:cs="HelveticaNeueLT Std"/>
          <w:color w:val="000000"/>
        </w:rPr>
        <w:t xml:space="preserve">And he likes having thought of it so well </w:t>
      </w:r>
    </w:p>
    <w:p w:rsidR="00A7419A" w:rsidRPr="00771D06" w:rsidRDefault="00A7419A" w:rsidP="00667D87">
      <w:pPr>
        <w:pStyle w:val="Pa3"/>
        <w:rPr>
          <w:sz w:val="26"/>
          <w:szCs w:val="26"/>
        </w:rPr>
      </w:pPr>
      <w:r w:rsidRPr="00667D87">
        <w:rPr>
          <w:rFonts w:asciiTheme="minorHAnsi" w:hAnsiTheme="minorHAnsi" w:cs="HelveticaNeueLT Std"/>
          <w:color w:val="000000"/>
        </w:rPr>
        <w:t xml:space="preserve">He says again, “Good fences make </w:t>
      </w:r>
      <w:r w:rsidRPr="00667D87">
        <w:rPr>
          <w:rFonts w:asciiTheme="minorHAnsi" w:hAnsiTheme="minorHAnsi" w:cs="HelveticaNeueLT Std"/>
          <w:color w:val="000000"/>
          <w:sz w:val="22"/>
          <w:szCs w:val="22"/>
        </w:rPr>
        <w:t>good neighbours.”</w:t>
      </w:r>
      <w:r w:rsidRPr="00A7419A">
        <w:rPr>
          <w:rFonts w:asciiTheme="minorHAnsi" w:hAnsiTheme="minorHAnsi" w:cs="HelveticaNeueLT Std"/>
          <w:color w:val="000000"/>
          <w:sz w:val="18"/>
          <w:szCs w:val="18"/>
        </w:rPr>
        <w:t xml:space="preserve"> </w:t>
      </w:r>
      <w:bookmarkStart w:id="0" w:name="_GoBack"/>
      <w:bookmarkEnd w:id="0"/>
    </w:p>
    <w:sectPr w:rsidR="00A7419A" w:rsidRPr="00771D06" w:rsidSect="00A7419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QA Chevin Pro Light">
    <w:altName w:val="AQA Chevin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QA Chevin Pro Medium">
    <w:altName w:val="AQA Chevin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06"/>
    <w:rsid w:val="002B1CDF"/>
    <w:rsid w:val="00667D87"/>
    <w:rsid w:val="00771D06"/>
    <w:rsid w:val="00A7419A"/>
    <w:rsid w:val="00B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5">
    <w:name w:val="Pa15"/>
    <w:basedOn w:val="Normal"/>
    <w:next w:val="Normal"/>
    <w:uiPriority w:val="99"/>
    <w:rsid w:val="00771D06"/>
    <w:pPr>
      <w:autoSpaceDE w:val="0"/>
      <w:autoSpaceDN w:val="0"/>
      <w:adjustRightInd w:val="0"/>
      <w:spacing w:after="0" w:line="241" w:lineRule="atLeast"/>
    </w:pPr>
    <w:rPr>
      <w:rFonts w:ascii="AQA Chevin Pro Light" w:hAnsi="AQA Chevin Pro Light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771D06"/>
    <w:pPr>
      <w:autoSpaceDE w:val="0"/>
      <w:autoSpaceDN w:val="0"/>
      <w:adjustRightInd w:val="0"/>
      <w:spacing w:after="0" w:line="221" w:lineRule="atLeast"/>
    </w:pPr>
    <w:rPr>
      <w:rFonts w:ascii="AQA Chevin Pro Light" w:hAnsi="AQA Chevin Pro Light"/>
      <w:sz w:val="24"/>
      <w:szCs w:val="24"/>
    </w:rPr>
  </w:style>
  <w:style w:type="character" w:customStyle="1" w:styleId="A5">
    <w:name w:val="A5"/>
    <w:uiPriority w:val="99"/>
    <w:rsid w:val="00771D06"/>
    <w:rPr>
      <w:rFonts w:ascii="AQA Chevin Pro Medium" w:hAnsi="AQA Chevin Pro Medium" w:cs="AQA Chevin Pro Medium"/>
      <w:i/>
      <w:iCs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5">
    <w:name w:val="Pa15"/>
    <w:basedOn w:val="Normal"/>
    <w:next w:val="Normal"/>
    <w:uiPriority w:val="99"/>
    <w:rsid w:val="00771D06"/>
    <w:pPr>
      <w:autoSpaceDE w:val="0"/>
      <w:autoSpaceDN w:val="0"/>
      <w:adjustRightInd w:val="0"/>
      <w:spacing w:after="0" w:line="241" w:lineRule="atLeast"/>
    </w:pPr>
    <w:rPr>
      <w:rFonts w:ascii="AQA Chevin Pro Light" w:hAnsi="AQA Chevin Pro Light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771D06"/>
    <w:pPr>
      <w:autoSpaceDE w:val="0"/>
      <w:autoSpaceDN w:val="0"/>
      <w:adjustRightInd w:val="0"/>
      <w:spacing w:after="0" w:line="221" w:lineRule="atLeast"/>
    </w:pPr>
    <w:rPr>
      <w:rFonts w:ascii="AQA Chevin Pro Light" w:hAnsi="AQA Chevin Pro Light"/>
      <w:sz w:val="24"/>
      <w:szCs w:val="24"/>
    </w:rPr>
  </w:style>
  <w:style w:type="character" w:customStyle="1" w:styleId="A5">
    <w:name w:val="A5"/>
    <w:uiPriority w:val="99"/>
    <w:rsid w:val="00771D06"/>
    <w:rPr>
      <w:rFonts w:ascii="AQA Chevin Pro Medium" w:hAnsi="AQA Chevin Pro Medium" w:cs="AQA Chevin Pro Medium"/>
      <w:i/>
      <w:i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4</cp:revision>
  <dcterms:created xsi:type="dcterms:W3CDTF">2016-08-09T15:42:00Z</dcterms:created>
  <dcterms:modified xsi:type="dcterms:W3CDTF">2017-01-17T11:07:00Z</dcterms:modified>
</cp:coreProperties>
</file>